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82CF3" w14:textId="77777777" w:rsidR="002E00F0" w:rsidRPr="00BE7998" w:rsidRDefault="002E00F0" w:rsidP="00617A06">
      <w:pPr>
        <w:tabs>
          <w:tab w:val="left" w:pos="915"/>
        </w:tabs>
        <w:jc w:val="center"/>
        <w:rPr>
          <w:rFonts w:ascii="Arial" w:hAnsi="Arial" w:cs="Arial"/>
          <w:sz w:val="32"/>
          <w:szCs w:val="32"/>
        </w:rPr>
      </w:pPr>
    </w:p>
    <w:p w14:paraId="5E4F19F1" w14:textId="40A2EFD9" w:rsidR="00FD4383" w:rsidRPr="00BE7998" w:rsidRDefault="00FD4383" w:rsidP="00617A06">
      <w:pPr>
        <w:tabs>
          <w:tab w:val="left" w:pos="915"/>
        </w:tabs>
        <w:jc w:val="center"/>
        <w:rPr>
          <w:rFonts w:ascii="Arial" w:hAnsi="Arial" w:cs="Arial"/>
          <w:sz w:val="32"/>
          <w:szCs w:val="32"/>
        </w:rPr>
      </w:pPr>
      <w:r w:rsidRPr="00BE7998">
        <w:rPr>
          <w:rFonts w:ascii="Arial" w:hAnsi="Arial" w:cs="Arial"/>
          <w:sz w:val="32"/>
          <w:szCs w:val="32"/>
        </w:rPr>
        <w:t>CONSULTATION RESPONSE FORM</w:t>
      </w:r>
    </w:p>
    <w:p w14:paraId="574BC1D2" w14:textId="463F630A" w:rsidR="00FD4383" w:rsidRPr="00BE7998" w:rsidRDefault="003E138B" w:rsidP="00617A06">
      <w:pPr>
        <w:tabs>
          <w:tab w:val="left" w:pos="915"/>
        </w:tabs>
        <w:jc w:val="center"/>
        <w:rPr>
          <w:rFonts w:ascii="Arial" w:hAnsi="Arial" w:cs="Arial"/>
          <w:sz w:val="24"/>
          <w:szCs w:val="24"/>
        </w:rPr>
      </w:pPr>
      <w:r w:rsidRPr="00BE7998">
        <w:rPr>
          <w:rFonts w:ascii="Arial" w:hAnsi="Arial" w:cs="Arial"/>
          <w:sz w:val="32"/>
          <w:szCs w:val="32"/>
        </w:rPr>
        <w:t xml:space="preserve">Consultation on </w:t>
      </w:r>
      <w:r w:rsidR="009B6C33" w:rsidRPr="00BE7998">
        <w:rPr>
          <w:rFonts w:ascii="Arial" w:hAnsi="Arial" w:cs="Arial"/>
          <w:sz w:val="32"/>
          <w:szCs w:val="32"/>
        </w:rPr>
        <w:t>Heat Pump System Performance Estimate</w:t>
      </w:r>
      <w:r w:rsidR="00C80DB7" w:rsidRPr="00BE7998">
        <w:rPr>
          <w:rFonts w:ascii="Arial" w:hAnsi="Arial" w:cs="Arial"/>
          <w:sz w:val="32"/>
          <w:szCs w:val="32"/>
        </w:rPr>
        <w:t xml:space="preserve"> for Air-to-Air Heat Pumps</w:t>
      </w:r>
    </w:p>
    <w:p w14:paraId="32C80A0E" w14:textId="744267F8" w:rsidR="002E00F0" w:rsidRPr="00BE7998" w:rsidRDefault="002E00F0" w:rsidP="002E00F0">
      <w:pPr>
        <w:tabs>
          <w:tab w:val="left" w:pos="915"/>
        </w:tabs>
        <w:rPr>
          <w:rFonts w:ascii="Arial" w:hAnsi="Arial" w:cs="Arial"/>
        </w:rPr>
      </w:pPr>
      <w:r w:rsidRPr="00BE7998">
        <w:rPr>
          <w:rFonts w:ascii="Arial" w:hAnsi="Arial" w:cs="Arial"/>
        </w:rPr>
        <w:t>Thank you for taking the time to comment on this consultation. MCS values the input from all interested parties in the development of its Standards as, without you, we would not be able to define and raise the quality of installations. We would be grateful if you could use this form for your response which helps with collation and consideration of responses. The form is in two parts: the first part includes a table where you can make comments on each line/paragraph of the draft document</w:t>
      </w:r>
      <w:r w:rsidR="00C601B7" w:rsidRPr="00BE7998">
        <w:rPr>
          <w:rFonts w:ascii="Arial" w:hAnsi="Arial" w:cs="Arial"/>
        </w:rPr>
        <w:t>; t</w:t>
      </w:r>
      <w:r w:rsidRPr="00BE7998">
        <w:rPr>
          <w:rFonts w:ascii="Arial" w:hAnsi="Arial" w:cs="Arial"/>
        </w:rPr>
        <w:t>he second part includes specific questions that will help arrive at a final published version.</w:t>
      </w:r>
    </w:p>
    <w:tbl>
      <w:tblPr>
        <w:tblStyle w:val="TableGrid"/>
        <w:tblW w:w="5000" w:type="pct"/>
        <w:tblLook w:val="04A0" w:firstRow="1" w:lastRow="0" w:firstColumn="1" w:lastColumn="0" w:noHBand="0" w:noVBand="1"/>
      </w:tblPr>
      <w:tblGrid>
        <w:gridCol w:w="15388"/>
      </w:tblGrid>
      <w:tr w:rsidR="0054287B" w:rsidRPr="00BE7998" w14:paraId="14E6C3D7" w14:textId="77777777" w:rsidTr="0054287B">
        <w:trPr>
          <w:trHeight w:val="1384"/>
        </w:trPr>
        <w:tc>
          <w:tcPr>
            <w:tcW w:w="5000" w:type="pct"/>
          </w:tcPr>
          <w:p w14:paraId="5E639CA8" w14:textId="77777777" w:rsidR="002175A4" w:rsidRPr="00BE7998" w:rsidRDefault="002175A4" w:rsidP="0054287B">
            <w:pPr>
              <w:tabs>
                <w:tab w:val="left" w:pos="915"/>
              </w:tabs>
              <w:rPr>
                <w:rFonts w:ascii="Arial" w:hAnsi="Arial" w:cs="Arial"/>
              </w:rPr>
            </w:pPr>
            <w:r w:rsidRPr="00BE7998">
              <w:rPr>
                <w:rFonts w:ascii="Arial" w:hAnsi="Arial" w:cs="Arial"/>
              </w:rPr>
              <w:t>Introduction:</w:t>
            </w:r>
          </w:p>
          <w:p w14:paraId="2D8E1F9C" w14:textId="440B8335" w:rsidR="00BE7998" w:rsidRPr="00BE7998" w:rsidRDefault="00BE7998" w:rsidP="00BE7998">
            <w:pPr>
              <w:pStyle w:val="NormalWeb"/>
              <w:rPr>
                <w:rFonts w:ascii="Arial" w:hAnsi="Arial" w:cs="Arial"/>
                <w:sz w:val="22"/>
                <w:szCs w:val="22"/>
              </w:rPr>
            </w:pPr>
            <w:r w:rsidRPr="00BE7998">
              <w:rPr>
                <w:rFonts w:ascii="Arial" w:hAnsi="Arial" w:cs="Arial"/>
                <w:sz w:val="22"/>
                <w:szCs w:val="22"/>
              </w:rPr>
              <w:t>In response to government interest, MCS has developed a system performance estimate (SPE) for air-to-air heat pump systems for Seasonal Performance. It is written in a narrative form to explain in detail how the performance estimate works and set out the formulae used. MCS has developed and published an Excel tool that will enable contractors to produce compliant calculations quickly and easily.</w:t>
            </w:r>
          </w:p>
          <w:p w14:paraId="2A0E5FE2" w14:textId="3397AC56" w:rsidR="00BE7998" w:rsidRPr="00BE7998" w:rsidRDefault="00BE7998" w:rsidP="00BE7998">
            <w:pPr>
              <w:pStyle w:val="NormalWeb"/>
              <w:rPr>
                <w:rFonts w:ascii="Arial" w:hAnsi="Arial" w:cs="Arial"/>
                <w:sz w:val="22"/>
                <w:szCs w:val="22"/>
              </w:rPr>
            </w:pPr>
            <w:r w:rsidRPr="00BE7998">
              <w:rPr>
                <w:rFonts w:ascii="Arial" w:hAnsi="Arial" w:cs="Arial"/>
                <w:sz w:val="22"/>
                <w:szCs w:val="22"/>
              </w:rPr>
              <w:t xml:space="preserve">The air-to-air system performance estimate standard (MCS </w:t>
            </w:r>
            <w:r w:rsidRPr="00BE7998">
              <w:rPr>
                <w:rFonts w:ascii="Arial" w:hAnsi="Arial" w:cs="Arial"/>
                <w:sz w:val="22"/>
                <w:szCs w:val="22"/>
                <w:shd w:val="clear" w:color="auto" w:fill="E5F18F"/>
              </w:rPr>
              <w:t>XXX)</w:t>
            </w:r>
            <w:r w:rsidRPr="00BE7998">
              <w:rPr>
                <w:rFonts w:ascii="Arial" w:hAnsi="Arial" w:cs="Arial"/>
                <w:sz w:val="22"/>
                <w:szCs w:val="22"/>
              </w:rPr>
              <w:t xml:space="preserve"> can be used either before or after the full heat loss survey is completed. It is intended to be fair to all stakeholders while also enabling consumers to make a more informed choice.</w:t>
            </w:r>
          </w:p>
          <w:p w14:paraId="04813ACB" w14:textId="77777777" w:rsidR="00BE7998" w:rsidRPr="00BE7998" w:rsidRDefault="00BE7998" w:rsidP="00BE7998">
            <w:pPr>
              <w:pStyle w:val="NormalWeb"/>
              <w:rPr>
                <w:rFonts w:ascii="Arial" w:hAnsi="Arial" w:cs="Arial"/>
                <w:sz w:val="22"/>
                <w:szCs w:val="22"/>
              </w:rPr>
            </w:pPr>
            <w:r w:rsidRPr="00BE7998">
              <w:rPr>
                <w:rFonts w:ascii="Arial" w:hAnsi="Arial" w:cs="Arial"/>
                <w:sz w:val="22"/>
                <w:szCs w:val="22"/>
              </w:rPr>
              <w:t xml:space="preserve">Please review the MCS </w:t>
            </w:r>
            <w:r w:rsidRPr="00BE7998">
              <w:rPr>
                <w:rFonts w:ascii="Arial" w:hAnsi="Arial" w:cs="Arial"/>
                <w:sz w:val="22"/>
                <w:szCs w:val="22"/>
                <w:shd w:val="clear" w:color="auto" w:fill="E5F18F"/>
              </w:rPr>
              <w:t>XXX</w:t>
            </w:r>
            <w:r w:rsidRPr="00BE7998">
              <w:rPr>
                <w:rFonts w:ascii="Arial" w:hAnsi="Arial" w:cs="Arial"/>
                <w:sz w:val="22"/>
                <w:szCs w:val="22"/>
              </w:rPr>
              <w:t xml:space="preserve"> standard and calculator tool, which has been developed to calculate a system performance estimate for air-to-air heat pumps (AAHP). Following this development work, MCS would now like to invite comments from stakeholders:</w:t>
            </w:r>
          </w:p>
          <w:p w14:paraId="739421EF" w14:textId="0F9F204F" w:rsidR="00362D5E" w:rsidRPr="00BE7998" w:rsidRDefault="00362D5E" w:rsidP="0054287B">
            <w:pPr>
              <w:tabs>
                <w:tab w:val="left" w:pos="915"/>
              </w:tabs>
              <w:rPr>
                <w:rFonts w:ascii="Arial" w:hAnsi="Arial" w:cs="Arial"/>
              </w:rPr>
            </w:pPr>
          </w:p>
        </w:tc>
      </w:tr>
    </w:tbl>
    <w:p w14:paraId="2F186A28" w14:textId="44E81A04" w:rsidR="001E731A" w:rsidRPr="00BE7998" w:rsidRDefault="001E731A" w:rsidP="008723B7">
      <w:pPr>
        <w:tabs>
          <w:tab w:val="left" w:pos="10875"/>
        </w:tabs>
        <w:rPr>
          <w:rFonts w:ascii="Arial" w:hAnsi="Arial" w:cs="Arial"/>
        </w:rPr>
      </w:pPr>
    </w:p>
    <w:tbl>
      <w:tblPr>
        <w:tblW w:w="5000" w:type="pct"/>
        <w:tblLook w:val="0000" w:firstRow="0" w:lastRow="0" w:firstColumn="0" w:lastColumn="0" w:noHBand="0" w:noVBand="0"/>
      </w:tblPr>
      <w:tblGrid>
        <w:gridCol w:w="2279"/>
        <w:gridCol w:w="2563"/>
        <w:gridCol w:w="2849"/>
        <w:gridCol w:w="4067"/>
        <w:gridCol w:w="1710"/>
        <w:gridCol w:w="1914"/>
      </w:tblGrid>
      <w:tr w:rsidR="001E731A" w:rsidRPr="00BE7998" w14:paraId="6344417B" w14:textId="77777777" w:rsidTr="004A19BF">
        <w:trPr>
          <w:cantSplit/>
          <w:tblHeader/>
        </w:trPr>
        <w:tc>
          <w:tcPr>
            <w:tcW w:w="741" w:type="pct"/>
            <w:tcBorders>
              <w:top w:val="single" w:sz="6" w:space="0" w:color="000000"/>
              <w:left w:val="single" w:sz="6" w:space="0" w:color="000000"/>
              <w:bottom w:val="single" w:sz="4" w:space="0" w:color="auto"/>
              <w:right w:val="single" w:sz="6" w:space="0" w:color="000000"/>
            </w:tcBorders>
          </w:tcPr>
          <w:p w14:paraId="56AD5580" w14:textId="77777777" w:rsidR="001E731A" w:rsidRPr="00BE7998" w:rsidRDefault="001E731A" w:rsidP="001E731A">
            <w:pPr>
              <w:tabs>
                <w:tab w:val="left" w:pos="10875"/>
              </w:tabs>
              <w:rPr>
                <w:rFonts w:ascii="Arial" w:hAnsi="Arial" w:cs="Arial"/>
              </w:rPr>
            </w:pPr>
            <w:r w:rsidRPr="00BE7998">
              <w:rPr>
                <w:rFonts w:ascii="Arial" w:hAnsi="Arial" w:cs="Arial"/>
                <w:sz w:val="20"/>
                <w:szCs w:val="20"/>
              </w:rPr>
              <w:t>Respondent Name:</w:t>
            </w:r>
          </w:p>
        </w:tc>
        <w:tc>
          <w:tcPr>
            <w:tcW w:w="833" w:type="pct"/>
            <w:tcBorders>
              <w:top w:val="single" w:sz="6" w:space="0" w:color="000000"/>
              <w:left w:val="single" w:sz="6" w:space="0" w:color="000000"/>
              <w:bottom w:val="single" w:sz="4" w:space="0" w:color="auto"/>
              <w:right w:val="single" w:sz="4" w:space="0" w:color="auto"/>
            </w:tcBorders>
          </w:tcPr>
          <w:p w14:paraId="52B5E897" w14:textId="77777777" w:rsidR="001E731A" w:rsidRPr="00BE7998" w:rsidRDefault="001E731A" w:rsidP="001E731A">
            <w:pPr>
              <w:tabs>
                <w:tab w:val="left" w:pos="10875"/>
              </w:tabs>
              <w:rPr>
                <w:rFonts w:ascii="Arial" w:hAnsi="Arial" w:cs="Arial"/>
              </w:rPr>
            </w:pPr>
            <w:r w:rsidRPr="00BE7998">
              <w:rPr>
                <w:rFonts w:ascii="Arial" w:hAnsi="Arial" w:cs="Arial"/>
                <w:sz w:val="20"/>
                <w:szCs w:val="20"/>
              </w:rPr>
              <w:t>Company Name:</w:t>
            </w:r>
          </w:p>
        </w:tc>
        <w:tc>
          <w:tcPr>
            <w:tcW w:w="926" w:type="pct"/>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7A8C193" w14:textId="77777777" w:rsidR="001E731A" w:rsidRPr="00BE7998" w:rsidRDefault="001E731A" w:rsidP="001E731A">
            <w:pPr>
              <w:tabs>
                <w:tab w:val="left" w:pos="10875"/>
              </w:tabs>
              <w:rPr>
                <w:rFonts w:ascii="Arial" w:hAnsi="Arial" w:cs="Arial"/>
              </w:rPr>
            </w:pPr>
          </w:p>
        </w:tc>
        <w:tc>
          <w:tcPr>
            <w:tcW w:w="1322" w:type="pct"/>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016DA47" w14:textId="77777777" w:rsidR="001E731A" w:rsidRPr="00BE7998" w:rsidRDefault="001E731A" w:rsidP="001E731A">
            <w:pPr>
              <w:tabs>
                <w:tab w:val="left" w:pos="10875"/>
              </w:tabs>
              <w:rPr>
                <w:rFonts w:ascii="Arial" w:hAnsi="Arial" w:cs="Arial"/>
              </w:rPr>
            </w:pPr>
          </w:p>
        </w:tc>
        <w:tc>
          <w:tcPr>
            <w:tcW w:w="556" w:type="pct"/>
            <w:tcBorders>
              <w:top w:val="single" w:sz="6" w:space="0" w:color="000000"/>
              <w:left w:val="single" w:sz="4" w:space="0" w:color="auto"/>
              <w:bottom w:val="single" w:sz="4" w:space="0" w:color="auto"/>
              <w:right w:val="single" w:sz="6" w:space="0" w:color="000000"/>
            </w:tcBorders>
          </w:tcPr>
          <w:p w14:paraId="57C0A045" w14:textId="77777777" w:rsidR="001E731A" w:rsidRPr="00BE7998" w:rsidRDefault="001E731A" w:rsidP="001E731A">
            <w:pPr>
              <w:tabs>
                <w:tab w:val="left" w:pos="10875"/>
              </w:tabs>
              <w:rPr>
                <w:rFonts w:ascii="Arial" w:hAnsi="Arial" w:cs="Arial"/>
              </w:rPr>
            </w:pPr>
            <w:r w:rsidRPr="00BE7998">
              <w:rPr>
                <w:rFonts w:ascii="Arial" w:hAnsi="Arial" w:cs="Arial"/>
                <w:sz w:val="20"/>
                <w:szCs w:val="20"/>
              </w:rPr>
              <w:t>Date</w:t>
            </w:r>
          </w:p>
        </w:tc>
        <w:tc>
          <w:tcPr>
            <w:tcW w:w="622" w:type="pct"/>
            <w:tcBorders>
              <w:top w:val="single" w:sz="6" w:space="0" w:color="000000"/>
              <w:left w:val="single" w:sz="6" w:space="0" w:color="000000"/>
              <w:bottom w:val="single" w:sz="4" w:space="0" w:color="auto"/>
              <w:right w:val="single" w:sz="6" w:space="0" w:color="000000"/>
            </w:tcBorders>
          </w:tcPr>
          <w:p w14:paraId="13D1660A" w14:textId="77777777" w:rsidR="001E731A" w:rsidRPr="00BE7998" w:rsidRDefault="001E731A" w:rsidP="001E731A">
            <w:pPr>
              <w:tabs>
                <w:tab w:val="left" w:pos="10875"/>
              </w:tabs>
              <w:rPr>
                <w:rFonts w:ascii="Arial" w:hAnsi="Arial" w:cs="Arial"/>
              </w:rPr>
            </w:pPr>
            <w:r w:rsidRPr="00BE7998">
              <w:rPr>
                <w:rFonts w:ascii="Arial" w:hAnsi="Arial" w:cs="Arial"/>
                <w:sz w:val="20"/>
                <w:szCs w:val="20"/>
              </w:rPr>
              <w:t>Document</w:t>
            </w:r>
          </w:p>
        </w:tc>
      </w:tr>
      <w:tr w:rsidR="001E731A" w:rsidRPr="00BE7998" w14:paraId="133BD986" w14:textId="77777777" w:rsidTr="002828D4">
        <w:trPr>
          <w:cantSplit/>
          <w:tblHeader/>
        </w:trPr>
        <w:tc>
          <w:tcPr>
            <w:tcW w:w="741" w:type="pct"/>
            <w:tcBorders>
              <w:top w:val="single" w:sz="4" w:space="0" w:color="auto"/>
              <w:left w:val="single" w:sz="6" w:space="0" w:color="000000"/>
              <w:bottom w:val="single" w:sz="6" w:space="0" w:color="000000"/>
              <w:right w:val="single" w:sz="6" w:space="0" w:color="000000"/>
            </w:tcBorders>
          </w:tcPr>
          <w:p w14:paraId="4C910032" w14:textId="77777777" w:rsidR="001E731A" w:rsidRPr="00BE7998" w:rsidRDefault="001E731A" w:rsidP="001E731A">
            <w:pPr>
              <w:tabs>
                <w:tab w:val="left" w:pos="10875"/>
              </w:tabs>
              <w:rPr>
                <w:rFonts w:ascii="Arial" w:hAnsi="Arial" w:cs="Arial"/>
              </w:rPr>
            </w:pPr>
          </w:p>
        </w:tc>
        <w:tc>
          <w:tcPr>
            <w:tcW w:w="833" w:type="pct"/>
            <w:tcBorders>
              <w:top w:val="single" w:sz="4" w:space="0" w:color="auto"/>
              <w:left w:val="single" w:sz="6" w:space="0" w:color="000000"/>
              <w:bottom w:val="single" w:sz="6" w:space="0" w:color="000000"/>
              <w:right w:val="single" w:sz="4" w:space="0" w:color="auto"/>
            </w:tcBorders>
          </w:tcPr>
          <w:p w14:paraId="71C1694F" w14:textId="77777777" w:rsidR="001E731A" w:rsidRPr="00BE7998" w:rsidRDefault="001E731A" w:rsidP="001E731A">
            <w:pPr>
              <w:tabs>
                <w:tab w:val="left" w:pos="10875"/>
              </w:tabs>
              <w:rPr>
                <w:rFonts w:ascii="Arial" w:hAnsi="Arial" w:cs="Arial"/>
              </w:rPr>
            </w:pPr>
          </w:p>
        </w:tc>
        <w:tc>
          <w:tcPr>
            <w:tcW w:w="926" w:type="pct"/>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3F1F22A" w14:textId="77777777" w:rsidR="001E731A" w:rsidRPr="00BE7998" w:rsidRDefault="001E731A" w:rsidP="001E731A">
            <w:pPr>
              <w:tabs>
                <w:tab w:val="left" w:pos="10875"/>
              </w:tabs>
              <w:rPr>
                <w:rFonts w:ascii="Arial" w:hAnsi="Arial" w:cs="Arial"/>
              </w:rPr>
            </w:pPr>
          </w:p>
        </w:tc>
        <w:tc>
          <w:tcPr>
            <w:tcW w:w="1322" w:type="pct"/>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3E3EF7B" w14:textId="77777777" w:rsidR="001E731A" w:rsidRPr="00BE7998" w:rsidRDefault="001E731A" w:rsidP="001E731A">
            <w:pPr>
              <w:tabs>
                <w:tab w:val="left" w:pos="10875"/>
              </w:tabs>
              <w:rPr>
                <w:rFonts w:ascii="Arial" w:hAnsi="Arial" w:cs="Arial"/>
              </w:rPr>
            </w:pPr>
          </w:p>
        </w:tc>
        <w:tc>
          <w:tcPr>
            <w:tcW w:w="556" w:type="pct"/>
            <w:tcBorders>
              <w:top w:val="single" w:sz="4" w:space="0" w:color="auto"/>
              <w:left w:val="single" w:sz="4" w:space="0" w:color="auto"/>
              <w:bottom w:val="single" w:sz="6" w:space="0" w:color="000000"/>
              <w:right w:val="single" w:sz="6" w:space="0" w:color="000000"/>
            </w:tcBorders>
          </w:tcPr>
          <w:p w14:paraId="2A66FA55" w14:textId="77777777" w:rsidR="001E731A" w:rsidRPr="00BE7998" w:rsidRDefault="001E731A" w:rsidP="001E731A">
            <w:pPr>
              <w:tabs>
                <w:tab w:val="left" w:pos="10875"/>
              </w:tabs>
              <w:rPr>
                <w:rFonts w:ascii="Arial" w:hAnsi="Arial" w:cs="Arial"/>
              </w:rPr>
            </w:pPr>
          </w:p>
        </w:tc>
        <w:tc>
          <w:tcPr>
            <w:tcW w:w="622" w:type="pct"/>
            <w:tcBorders>
              <w:top w:val="single" w:sz="4" w:space="0" w:color="auto"/>
              <w:left w:val="single" w:sz="6" w:space="0" w:color="000000"/>
              <w:bottom w:val="single" w:sz="6" w:space="0" w:color="000000"/>
              <w:right w:val="single" w:sz="6" w:space="0" w:color="000000"/>
            </w:tcBorders>
            <w:vAlign w:val="center"/>
          </w:tcPr>
          <w:p w14:paraId="4B9E4EA4" w14:textId="422B3087" w:rsidR="001E731A" w:rsidRPr="00BE7998" w:rsidRDefault="001E731A" w:rsidP="003F3C97">
            <w:pPr>
              <w:tabs>
                <w:tab w:val="left" w:pos="10875"/>
              </w:tabs>
              <w:spacing w:after="0" w:line="240" w:lineRule="auto"/>
              <w:rPr>
                <w:rFonts w:ascii="Arial" w:hAnsi="Arial" w:cs="Arial"/>
              </w:rPr>
            </w:pPr>
          </w:p>
        </w:tc>
      </w:tr>
    </w:tbl>
    <w:p w14:paraId="19F5FC98" w14:textId="2270C1E5" w:rsidR="009062A2" w:rsidRPr="00BE7998" w:rsidRDefault="009062A2" w:rsidP="00FD4383">
      <w:pPr>
        <w:tabs>
          <w:tab w:val="left" w:pos="915"/>
        </w:tabs>
        <w:rPr>
          <w:rFonts w:ascii="Arial" w:eastAsia="Calibri" w:hAnsi="Arial" w:cs="Arial"/>
          <w:sz w:val="18"/>
          <w:szCs w:val="18"/>
          <w:lang w:eastAsia="en-GB"/>
        </w:rPr>
      </w:pPr>
    </w:p>
    <w:tbl>
      <w:tblPr>
        <w:tblStyle w:val="TableGrid"/>
        <w:tblW w:w="5000" w:type="pct"/>
        <w:tblLook w:val="04A0" w:firstRow="1" w:lastRow="0" w:firstColumn="1" w:lastColumn="0" w:noHBand="0" w:noVBand="1"/>
      </w:tblPr>
      <w:tblGrid>
        <w:gridCol w:w="1369"/>
        <w:gridCol w:w="1834"/>
        <w:gridCol w:w="6094"/>
        <w:gridCol w:w="6091"/>
      </w:tblGrid>
      <w:tr w:rsidR="00B50913" w:rsidRPr="00BE7998" w14:paraId="3E83A4F6" w14:textId="77777777" w:rsidTr="009936BF">
        <w:tc>
          <w:tcPr>
            <w:tcW w:w="445" w:type="pct"/>
          </w:tcPr>
          <w:p w14:paraId="1C749B94" w14:textId="79143CE0" w:rsidR="00B50913" w:rsidRPr="00BE7998" w:rsidRDefault="00CF2FF7" w:rsidP="00FD4383">
            <w:pPr>
              <w:tabs>
                <w:tab w:val="left" w:pos="915"/>
              </w:tabs>
              <w:rPr>
                <w:rFonts w:ascii="Arial" w:eastAsia="Calibri" w:hAnsi="Arial" w:cs="Arial"/>
                <w:lang w:eastAsia="en-GB"/>
              </w:rPr>
            </w:pPr>
            <w:r w:rsidRPr="00BE7998">
              <w:rPr>
                <w:rFonts w:ascii="Arial" w:eastAsia="Calibri" w:hAnsi="Arial" w:cs="Arial"/>
                <w:lang w:eastAsia="en-GB"/>
              </w:rPr>
              <w:t>Page Number</w:t>
            </w:r>
          </w:p>
        </w:tc>
        <w:tc>
          <w:tcPr>
            <w:tcW w:w="596" w:type="pct"/>
          </w:tcPr>
          <w:p w14:paraId="40813F14" w14:textId="4A90FB3B" w:rsidR="00B50913" w:rsidRPr="00BE7998" w:rsidRDefault="00CF2FF7" w:rsidP="00FD4383">
            <w:pPr>
              <w:tabs>
                <w:tab w:val="left" w:pos="915"/>
              </w:tabs>
              <w:rPr>
                <w:rFonts w:ascii="Arial" w:eastAsia="Calibri" w:hAnsi="Arial" w:cs="Arial"/>
                <w:lang w:eastAsia="en-GB"/>
              </w:rPr>
            </w:pPr>
            <w:r w:rsidRPr="00BE7998">
              <w:rPr>
                <w:rFonts w:ascii="Arial" w:eastAsia="Calibri" w:hAnsi="Arial" w:cs="Arial"/>
                <w:lang w:eastAsia="en-GB"/>
              </w:rPr>
              <w:t>Clause/ Table</w:t>
            </w:r>
          </w:p>
        </w:tc>
        <w:tc>
          <w:tcPr>
            <w:tcW w:w="1980" w:type="pct"/>
          </w:tcPr>
          <w:p w14:paraId="395DB297" w14:textId="294514C5" w:rsidR="00B50913" w:rsidRPr="00BE7998" w:rsidRDefault="00E6505D" w:rsidP="00FD4383">
            <w:pPr>
              <w:tabs>
                <w:tab w:val="left" w:pos="915"/>
              </w:tabs>
              <w:rPr>
                <w:rFonts w:ascii="Arial" w:eastAsia="Calibri" w:hAnsi="Arial" w:cs="Arial"/>
                <w:lang w:eastAsia="en-GB"/>
              </w:rPr>
            </w:pPr>
            <w:r w:rsidRPr="00BE7998">
              <w:rPr>
                <w:rFonts w:ascii="Arial" w:eastAsia="Calibri" w:hAnsi="Arial" w:cs="Arial"/>
                <w:lang w:eastAsia="en-GB"/>
              </w:rPr>
              <w:t>Comments</w:t>
            </w:r>
          </w:p>
        </w:tc>
        <w:tc>
          <w:tcPr>
            <w:tcW w:w="1980" w:type="pct"/>
          </w:tcPr>
          <w:p w14:paraId="5A9919E7" w14:textId="21268D50" w:rsidR="00B50913" w:rsidRPr="00BE7998" w:rsidRDefault="00A46932" w:rsidP="00FD4383">
            <w:pPr>
              <w:tabs>
                <w:tab w:val="left" w:pos="915"/>
              </w:tabs>
              <w:rPr>
                <w:rFonts w:ascii="Arial" w:eastAsia="Calibri" w:hAnsi="Arial" w:cs="Arial"/>
                <w:lang w:eastAsia="en-GB"/>
              </w:rPr>
            </w:pPr>
            <w:r w:rsidRPr="00BE7998">
              <w:rPr>
                <w:rFonts w:ascii="Arial" w:eastAsia="Calibri" w:hAnsi="Arial" w:cs="Arial"/>
                <w:lang w:eastAsia="en-GB"/>
              </w:rPr>
              <w:t>Proposed new text</w:t>
            </w:r>
          </w:p>
        </w:tc>
      </w:tr>
      <w:tr w:rsidR="00B50913" w:rsidRPr="00BE7998" w14:paraId="1B4842F9" w14:textId="77777777" w:rsidTr="009936BF">
        <w:trPr>
          <w:trHeight w:val="567"/>
        </w:trPr>
        <w:tc>
          <w:tcPr>
            <w:tcW w:w="445" w:type="pct"/>
          </w:tcPr>
          <w:p w14:paraId="7B9EE5E0" w14:textId="77777777" w:rsidR="00B50913" w:rsidRPr="00BE7998" w:rsidRDefault="00B50913" w:rsidP="00FD4383">
            <w:pPr>
              <w:tabs>
                <w:tab w:val="left" w:pos="915"/>
              </w:tabs>
              <w:rPr>
                <w:rFonts w:ascii="Arial" w:eastAsia="Calibri" w:hAnsi="Arial" w:cs="Arial"/>
                <w:lang w:eastAsia="en-GB"/>
              </w:rPr>
            </w:pPr>
          </w:p>
        </w:tc>
        <w:tc>
          <w:tcPr>
            <w:tcW w:w="596" w:type="pct"/>
          </w:tcPr>
          <w:p w14:paraId="19E5BCE3" w14:textId="77777777" w:rsidR="00B50913" w:rsidRPr="00BE7998" w:rsidRDefault="00B50913" w:rsidP="00FD4383">
            <w:pPr>
              <w:tabs>
                <w:tab w:val="left" w:pos="915"/>
              </w:tabs>
              <w:rPr>
                <w:rFonts w:ascii="Arial" w:eastAsia="Calibri" w:hAnsi="Arial" w:cs="Arial"/>
                <w:lang w:eastAsia="en-GB"/>
              </w:rPr>
            </w:pPr>
          </w:p>
        </w:tc>
        <w:tc>
          <w:tcPr>
            <w:tcW w:w="1980" w:type="pct"/>
          </w:tcPr>
          <w:p w14:paraId="1D8C0358" w14:textId="77777777" w:rsidR="00B50913" w:rsidRPr="00BE7998" w:rsidRDefault="00B50913" w:rsidP="00FD4383">
            <w:pPr>
              <w:tabs>
                <w:tab w:val="left" w:pos="915"/>
              </w:tabs>
              <w:rPr>
                <w:rFonts w:ascii="Arial" w:eastAsia="Calibri" w:hAnsi="Arial" w:cs="Arial"/>
                <w:lang w:eastAsia="en-GB"/>
              </w:rPr>
            </w:pPr>
          </w:p>
        </w:tc>
        <w:tc>
          <w:tcPr>
            <w:tcW w:w="1980" w:type="pct"/>
          </w:tcPr>
          <w:p w14:paraId="1F690742" w14:textId="77777777" w:rsidR="00B50913" w:rsidRPr="00BE7998" w:rsidRDefault="00B50913" w:rsidP="00FD4383">
            <w:pPr>
              <w:tabs>
                <w:tab w:val="left" w:pos="915"/>
              </w:tabs>
              <w:rPr>
                <w:rFonts w:ascii="Arial" w:eastAsia="Calibri" w:hAnsi="Arial" w:cs="Arial"/>
                <w:lang w:eastAsia="en-GB"/>
              </w:rPr>
            </w:pPr>
          </w:p>
        </w:tc>
      </w:tr>
      <w:tr w:rsidR="00B50913" w:rsidRPr="00BE7998" w14:paraId="4DDB3C64" w14:textId="77777777" w:rsidTr="009936BF">
        <w:trPr>
          <w:trHeight w:val="567"/>
        </w:trPr>
        <w:tc>
          <w:tcPr>
            <w:tcW w:w="445" w:type="pct"/>
          </w:tcPr>
          <w:p w14:paraId="6ED2C27F" w14:textId="77777777" w:rsidR="00B50913" w:rsidRPr="00BE7998" w:rsidRDefault="00B50913" w:rsidP="00FD4383">
            <w:pPr>
              <w:tabs>
                <w:tab w:val="left" w:pos="915"/>
              </w:tabs>
              <w:rPr>
                <w:rFonts w:ascii="Arial" w:eastAsia="Calibri" w:hAnsi="Arial" w:cs="Arial"/>
                <w:lang w:eastAsia="en-GB"/>
              </w:rPr>
            </w:pPr>
          </w:p>
        </w:tc>
        <w:tc>
          <w:tcPr>
            <w:tcW w:w="596" w:type="pct"/>
          </w:tcPr>
          <w:p w14:paraId="267C7FDE" w14:textId="77777777" w:rsidR="00B50913" w:rsidRPr="00BE7998" w:rsidRDefault="00B50913" w:rsidP="00FD4383">
            <w:pPr>
              <w:tabs>
                <w:tab w:val="left" w:pos="915"/>
              </w:tabs>
              <w:rPr>
                <w:rFonts w:ascii="Arial" w:eastAsia="Calibri" w:hAnsi="Arial" w:cs="Arial"/>
                <w:lang w:eastAsia="en-GB"/>
              </w:rPr>
            </w:pPr>
          </w:p>
        </w:tc>
        <w:tc>
          <w:tcPr>
            <w:tcW w:w="1980" w:type="pct"/>
          </w:tcPr>
          <w:p w14:paraId="114239B3" w14:textId="77777777" w:rsidR="00B50913" w:rsidRPr="00BE7998" w:rsidRDefault="00B50913" w:rsidP="00FD4383">
            <w:pPr>
              <w:tabs>
                <w:tab w:val="left" w:pos="915"/>
              </w:tabs>
              <w:rPr>
                <w:rFonts w:ascii="Arial" w:eastAsia="Calibri" w:hAnsi="Arial" w:cs="Arial"/>
                <w:lang w:eastAsia="en-GB"/>
              </w:rPr>
            </w:pPr>
          </w:p>
        </w:tc>
        <w:tc>
          <w:tcPr>
            <w:tcW w:w="1980" w:type="pct"/>
          </w:tcPr>
          <w:p w14:paraId="34AC3788" w14:textId="77777777" w:rsidR="00B50913" w:rsidRPr="00BE7998" w:rsidRDefault="00B50913" w:rsidP="00FD4383">
            <w:pPr>
              <w:tabs>
                <w:tab w:val="left" w:pos="915"/>
              </w:tabs>
              <w:rPr>
                <w:rFonts w:ascii="Arial" w:eastAsia="Calibri" w:hAnsi="Arial" w:cs="Arial"/>
                <w:lang w:eastAsia="en-GB"/>
              </w:rPr>
            </w:pPr>
          </w:p>
        </w:tc>
      </w:tr>
      <w:tr w:rsidR="00B50913" w:rsidRPr="00BE7998" w14:paraId="4CB57437" w14:textId="77777777" w:rsidTr="009936BF">
        <w:trPr>
          <w:trHeight w:val="567"/>
        </w:trPr>
        <w:tc>
          <w:tcPr>
            <w:tcW w:w="445" w:type="pct"/>
          </w:tcPr>
          <w:p w14:paraId="6DBBE85F" w14:textId="77777777" w:rsidR="00B50913" w:rsidRPr="00BE7998" w:rsidRDefault="00B50913" w:rsidP="00FD4383">
            <w:pPr>
              <w:tabs>
                <w:tab w:val="left" w:pos="915"/>
              </w:tabs>
              <w:rPr>
                <w:rFonts w:ascii="Arial" w:eastAsia="Calibri" w:hAnsi="Arial" w:cs="Arial"/>
                <w:lang w:eastAsia="en-GB"/>
              </w:rPr>
            </w:pPr>
          </w:p>
        </w:tc>
        <w:tc>
          <w:tcPr>
            <w:tcW w:w="596" w:type="pct"/>
          </w:tcPr>
          <w:p w14:paraId="5CCE7893" w14:textId="77777777" w:rsidR="00B50913" w:rsidRPr="00BE7998" w:rsidRDefault="00B50913" w:rsidP="00FD4383">
            <w:pPr>
              <w:tabs>
                <w:tab w:val="left" w:pos="915"/>
              </w:tabs>
              <w:rPr>
                <w:rFonts w:ascii="Arial" w:eastAsia="Calibri" w:hAnsi="Arial" w:cs="Arial"/>
                <w:lang w:eastAsia="en-GB"/>
              </w:rPr>
            </w:pPr>
          </w:p>
        </w:tc>
        <w:tc>
          <w:tcPr>
            <w:tcW w:w="1980" w:type="pct"/>
          </w:tcPr>
          <w:p w14:paraId="77F4872D" w14:textId="77777777" w:rsidR="00B50913" w:rsidRPr="00BE7998" w:rsidRDefault="00B50913" w:rsidP="00FD4383">
            <w:pPr>
              <w:tabs>
                <w:tab w:val="left" w:pos="915"/>
              </w:tabs>
              <w:rPr>
                <w:rFonts w:ascii="Arial" w:eastAsia="Calibri" w:hAnsi="Arial" w:cs="Arial"/>
                <w:lang w:eastAsia="en-GB"/>
              </w:rPr>
            </w:pPr>
          </w:p>
        </w:tc>
        <w:tc>
          <w:tcPr>
            <w:tcW w:w="1980" w:type="pct"/>
          </w:tcPr>
          <w:p w14:paraId="7AF2B923" w14:textId="77777777" w:rsidR="00B50913" w:rsidRPr="00BE7998" w:rsidRDefault="00B50913" w:rsidP="00FD4383">
            <w:pPr>
              <w:tabs>
                <w:tab w:val="left" w:pos="915"/>
              </w:tabs>
              <w:rPr>
                <w:rFonts w:ascii="Arial" w:eastAsia="Calibri" w:hAnsi="Arial" w:cs="Arial"/>
                <w:lang w:eastAsia="en-GB"/>
              </w:rPr>
            </w:pPr>
          </w:p>
        </w:tc>
      </w:tr>
    </w:tbl>
    <w:p w14:paraId="5F88838E" w14:textId="3AEB9D7B" w:rsidR="009E5458" w:rsidRPr="00BE7998" w:rsidRDefault="000C76D0" w:rsidP="00FD4383">
      <w:pPr>
        <w:tabs>
          <w:tab w:val="left" w:pos="915"/>
        </w:tabs>
        <w:rPr>
          <w:rFonts w:ascii="Arial" w:eastAsia="Calibri" w:hAnsi="Arial" w:cs="Arial"/>
          <w:sz w:val="18"/>
          <w:szCs w:val="18"/>
          <w:lang w:eastAsia="en-GB"/>
        </w:rPr>
      </w:pPr>
      <w:r w:rsidRPr="00BE7998">
        <w:rPr>
          <w:rFonts w:ascii="Arial" w:eastAsia="Calibri" w:hAnsi="Arial" w:cs="Arial"/>
          <w:sz w:val="18"/>
          <w:szCs w:val="18"/>
          <w:lang w:eastAsia="en-GB"/>
        </w:rPr>
        <w:t xml:space="preserve">Note: You may add </w:t>
      </w:r>
      <w:r w:rsidR="00471209" w:rsidRPr="00BE7998">
        <w:rPr>
          <w:rFonts w:ascii="Arial" w:eastAsia="Calibri" w:hAnsi="Arial" w:cs="Arial"/>
          <w:sz w:val="18"/>
          <w:szCs w:val="18"/>
          <w:lang w:eastAsia="en-GB"/>
        </w:rPr>
        <w:t xml:space="preserve">as many </w:t>
      </w:r>
      <w:r w:rsidRPr="00BE7998">
        <w:rPr>
          <w:rFonts w:ascii="Arial" w:eastAsia="Calibri" w:hAnsi="Arial" w:cs="Arial"/>
          <w:sz w:val="18"/>
          <w:szCs w:val="18"/>
          <w:lang w:eastAsia="en-GB"/>
        </w:rPr>
        <w:t>additional rows as required to table above.</w:t>
      </w:r>
    </w:p>
    <w:tbl>
      <w:tblPr>
        <w:tblStyle w:val="TableGrid"/>
        <w:tblW w:w="0" w:type="auto"/>
        <w:tblLook w:val="04A0" w:firstRow="1" w:lastRow="0" w:firstColumn="1" w:lastColumn="0" w:noHBand="0" w:noVBand="1"/>
      </w:tblPr>
      <w:tblGrid>
        <w:gridCol w:w="15388"/>
      </w:tblGrid>
      <w:tr w:rsidR="00CD5D78" w:rsidRPr="00BE7998" w14:paraId="618C7224" w14:textId="77777777" w:rsidTr="00050069">
        <w:trPr>
          <w:cantSplit/>
        </w:trPr>
        <w:tc>
          <w:tcPr>
            <w:tcW w:w="15388" w:type="dxa"/>
          </w:tcPr>
          <w:p w14:paraId="74C0A852" w14:textId="1E0658F7" w:rsidR="00050069" w:rsidRPr="00BE7998" w:rsidRDefault="00050069" w:rsidP="00050069">
            <w:pPr>
              <w:spacing w:line="240" w:lineRule="exact"/>
              <w:jc w:val="both"/>
              <w:rPr>
                <w:rFonts w:ascii="Arial" w:eastAsia="Calibri" w:hAnsi="Arial" w:cs="Arial"/>
                <w:color w:val="4D4F53"/>
                <w:lang w:eastAsia="en-GB"/>
              </w:rPr>
            </w:pPr>
            <w:r w:rsidRPr="00BE7998">
              <w:rPr>
                <w:rFonts w:ascii="Arial" w:eastAsia="Calibri" w:hAnsi="Arial" w:cs="Arial"/>
                <w:color w:val="4D4F53"/>
                <w:lang w:eastAsia="en-GB"/>
              </w:rPr>
              <w:t>Additional Comments:</w:t>
            </w:r>
          </w:p>
          <w:p w14:paraId="748FB14D" w14:textId="4791D24E" w:rsidR="00050069" w:rsidRPr="00BE7998" w:rsidRDefault="00050069" w:rsidP="00050069">
            <w:pPr>
              <w:spacing w:line="240" w:lineRule="exact"/>
              <w:jc w:val="both"/>
              <w:rPr>
                <w:rFonts w:ascii="Arial" w:eastAsia="Calibri" w:hAnsi="Arial" w:cs="Arial"/>
                <w:color w:val="4D4F53"/>
                <w:lang w:eastAsia="en-GB"/>
              </w:rPr>
            </w:pPr>
          </w:p>
          <w:p w14:paraId="403DD393" w14:textId="1EEA950E" w:rsidR="00050069" w:rsidRPr="00BE7998" w:rsidRDefault="00050069" w:rsidP="00050069">
            <w:pPr>
              <w:spacing w:line="240" w:lineRule="exact"/>
              <w:jc w:val="both"/>
              <w:rPr>
                <w:rFonts w:ascii="Arial" w:eastAsia="Calibri" w:hAnsi="Arial" w:cs="Arial"/>
                <w:color w:val="4D4F53"/>
                <w:lang w:eastAsia="en-GB"/>
              </w:rPr>
            </w:pPr>
          </w:p>
          <w:p w14:paraId="28650E15" w14:textId="47DA06DB" w:rsidR="00050069" w:rsidRPr="00BE7998" w:rsidRDefault="00050069" w:rsidP="00050069">
            <w:pPr>
              <w:spacing w:line="240" w:lineRule="exact"/>
              <w:jc w:val="both"/>
              <w:rPr>
                <w:rFonts w:ascii="Arial" w:eastAsia="Calibri" w:hAnsi="Arial" w:cs="Arial"/>
                <w:color w:val="4D4F53"/>
                <w:lang w:eastAsia="en-GB"/>
              </w:rPr>
            </w:pPr>
          </w:p>
          <w:p w14:paraId="6CFC4F67" w14:textId="77777777" w:rsidR="00050069" w:rsidRPr="00BE7998" w:rsidRDefault="00050069" w:rsidP="00050069">
            <w:pPr>
              <w:spacing w:line="240" w:lineRule="exact"/>
              <w:jc w:val="both"/>
              <w:rPr>
                <w:rFonts w:ascii="Arial" w:eastAsia="Calibri" w:hAnsi="Arial" w:cs="Arial"/>
                <w:color w:val="4D4F53"/>
                <w:lang w:eastAsia="en-GB"/>
              </w:rPr>
            </w:pPr>
          </w:p>
          <w:p w14:paraId="3D041AFF" w14:textId="77777777" w:rsidR="00CD5D78" w:rsidRPr="00BE7998" w:rsidRDefault="00CD5D78" w:rsidP="00730213">
            <w:pPr>
              <w:jc w:val="both"/>
              <w:rPr>
                <w:rFonts w:ascii="Arial" w:eastAsia="Calibri" w:hAnsi="Arial" w:cs="Arial"/>
                <w:lang w:eastAsia="en-GB"/>
              </w:rPr>
            </w:pPr>
          </w:p>
        </w:tc>
      </w:tr>
    </w:tbl>
    <w:p w14:paraId="298F9C77" w14:textId="77777777" w:rsidR="001A6852" w:rsidRPr="00BE7998" w:rsidRDefault="001A6852" w:rsidP="00C53A9E">
      <w:pPr>
        <w:rPr>
          <w:rFonts w:ascii="Arial" w:eastAsia="Times New Roman" w:hAnsi="Arial" w:cs="Arial"/>
          <w:b/>
          <w:bCs/>
          <w:sz w:val="28"/>
          <w:szCs w:val="28"/>
          <w:lang w:eastAsia="zh-CN"/>
        </w:rPr>
      </w:pPr>
    </w:p>
    <w:p w14:paraId="7DBC03E7" w14:textId="6EB825D0" w:rsidR="001E5658" w:rsidRPr="00BE7998" w:rsidRDefault="001E5658" w:rsidP="00C53A9E">
      <w:pPr>
        <w:rPr>
          <w:rFonts w:ascii="Arial" w:eastAsia="Times New Roman" w:hAnsi="Arial" w:cs="Arial"/>
          <w:b/>
          <w:bCs/>
          <w:sz w:val="28"/>
          <w:szCs w:val="28"/>
          <w:lang w:eastAsia="zh-CN"/>
        </w:rPr>
      </w:pPr>
      <w:r w:rsidRPr="00BE7998">
        <w:rPr>
          <w:rFonts w:ascii="Arial" w:eastAsia="Times New Roman" w:hAnsi="Arial" w:cs="Arial"/>
          <w:b/>
          <w:bCs/>
          <w:sz w:val="28"/>
          <w:szCs w:val="28"/>
          <w:lang w:eastAsia="zh-CN"/>
        </w:rPr>
        <w:t>Consultation Question</w:t>
      </w:r>
      <w:r w:rsidR="001A6852" w:rsidRPr="00BE7998">
        <w:rPr>
          <w:rFonts w:ascii="Arial" w:eastAsia="Times New Roman" w:hAnsi="Arial" w:cs="Arial"/>
          <w:b/>
          <w:bCs/>
          <w:sz w:val="28"/>
          <w:szCs w:val="28"/>
          <w:lang w:eastAsia="zh-CN"/>
        </w:rPr>
        <w:t>s</w:t>
      </w:r>
    </w:p>
    <w:p w14:paraId="4E629222" w14:textId="3E7599EC" w:rsidR="001E5658" w:rsidRPr="00BE7998" w:rsidRDefault="001E5658" w:rsidP="001E5658">
      <w:pPr>
        <w:spacing w:after="0" w:line="240" w:lineRule="auto"/>
        <w:jc w:val="both"/>
        <w:rPr>
          <w:rFonts w:ascii="Arial" w:eastAsia="Calibri" w:hAnsi="Arial" w:cs="Arial"/>
          <w:lang w:eastAsia="zh-CN"/>
        </w:rPr>
      </w:pPr>
      <w:r w:rsidRPr="00BE7998">
        <w:rPr>
          <w:rFonts w:ascii="Arial" w:eastAsia="Calibri" w:hAnsi="Arial" w:cs="Arial"/>
          <w:lang w:eastAsia="zh-CN"/>
        </w:rPr>
        <w:t xml:space="preserve">In addition to comment on the </w:t>
      </w:r>
      <w:r w:rsidR="00726286" w:rsidRPr="00BE7998">
        <w:rPr>
          <w:rFonts w:ascii="Arial" w:eastAsia="Calibri" w:hAnsi="Arial" w:cs="Arial"/>
          <w:lang w:eastAsia="zh-CN"/>
        </w:rPr>
        <w:t xml:space="preserve">content of </w:t>
      </w:r>
      <w:r w:rsidR="007B320D" w:rsidRPr="00BE7998">
        <w:rPr>
          <w:rFonts w:ascii="Arial" w:eastAsia="Calibri" w:hAnsi="Arial" w:cs="Arial"/>
          <w:lang w:eastAsia="zh-CN"/>
        </w:rPr>
        <w:t>draft document(s) detailed above</w:t>
      </w:r>
      <w:r w:rsidR="00A8285C" w:rsidRPr="00BE7998">
        <w:rPr>
          <w:rFonts w:ascii="Arial" w:eastAsia="Calibri" w:hAnsi="Arial" w:cs="Arial"/>
          <w:lang w:eastAsia="zh-CN"/>
        </w:rPr>
        <w:t>, we have these specific but more general questions:</w:t>
      </w:r>
    </w:p>
    <w:p w14:paraId="368CF72C" w14:textId="77777777" w:rsidR="001E5658" w:rsidRPr="00BE7998" w:rsidRDefault="001E5658" w:rsidP="001E5658">
      <w:pPr>
        <w:spacing w:after="0" w:line="240" w:lineRule="auto"/>
        <w:jc w:val="both"/>
        <w:rPr>
          <w:rFonts w:ascii="Arial" w:eastAsia="Times New Roman" w:hAnsi="Arial" w:cs="Arial"/>
          <w:lang w:eastAsia="zh-CN"/>
        </w:rPr>
      </w:pPr>
    </w:p>
    <w:p w14:paraId="58F31E23" w14:textId="5BF4A245" w:rsidR="001E5658" w:rsidRPr="00BE7998" w:rsidRDefault="00963492" w:rsidP="00DB4B5F">
      <w:pPr>
        <w:spacing w:after="240" w:line="240" w:lineRule="auto"/>
        <w:jc w:val="both"/>
        <w:rPr>
          <w:rFonts w:ascii="Arial" w:eastAsia="Calibri" w:hAnsi="Arial" w:cs="Arial"/>
          <w:lang w:eastAsia="zh-CN"/>
        </w:rPr>
      </w:pPr>
      <w:bookmarkStart w:id="0" w:name="_Hlk529198045"/>
      <w:r w:rsidRPr="00BE7998">
        <w:rPr>
          <w:rFonts w:ascii="Arial" w:eastAsia="Calibri" w:hAnsi="Arial" w:cs="Arial"/>
          <w:lang w:eastAsia="zh-CN"/>
        </w:rPr>
        <w:t>Q</w:t>
      </w:r>
      <w:r w:rsidR="000633D3" w:rsidRPr="00BE7998">
        <w:rPr>
          <w:rFonts w:ascii="Arial" w:eastAsia="Calibri" w:hAnsi="Arial" w:cs="Arial"/>
          <w:lang w:eastAsia="zh-CN"/>
        </w:rPr>
        <w:t>UESTION 1</w:t>
      </w:r>
      <w:r w:rsidR="001E5658" w:rsidRPr="00BE7998">
        <w:rPr>
          <w:rFonts w:ascii="Arial" w:eastAsia="Calibri" w:hAnsi="Arial" w:cs="Arial"/>
          <w:lang w:eastAsia="zh-CN"/>
        </w:rPr>
        <w:t>:</w:t>
      </w:r>
      <w:r w:rsidR="00561B67" w:rsidRPr="00BE7998">
        <w:rPr>
          <w:rFonts w:ascii="Arial" w:eastAsia="Calibri" w:hAnsi="Arial" w:cs="Arial"/>
          <w:lang w:eastAsia="zh-CN"/>
        </w:rPr>
        <w:t xml:space="preserve"> </w:t>
      </w:r>
      <w:r w:rsidR="00705F27" w:rsidRPr="00BE7998">
        <w:rPr>
          <w:rFonts w:ascii="Arial" w:eastAsia="Calibri" w:hAnsi="Arial" w:cs="Arial"/>
          <w:lang w:eastAsia="zh-CN"/>
        </w:rPr>
        <w:t>Do you believe the proposed calculation tool is appropriate for A2A systems?</w:t>
      </w:r>
    </w:p>
    <w:p w14:paraId="01D805AD" w14:textId="5BF83DD4" w:rsidR="001E5658" w:rsidRPr="00BE7998" w:rsidRDefault="00705F27" w:rsidP="001E5658">
      <w:pPr>
        <w:numPr>
          <w:ilvl w:val="1"/>
          <w:numId w:val="1"/>
        </w:numPr>
        <w:spacing w:after="0" w:line="240" w:lineRule="auto"/>
        <w:jc w:val="both"/>
        <w:rPr>
          <w:rFonts w:ascii="Arial" w:eastAsia="Calibri" w:hAnsi="Arial" w:cs="Arial"/>
          <w:lang w:eastAsia="zh-CN"/>
        </w:rPr>
      </w:pPr>
      <w:r w:rsidRPr="00BE7998">
        <w:rPr>
          <w:rFonts w:ascii="Arial" w:eastAsia="Calibri" w:hAnsi="Arial" w:cs="Arial"/>
          <w:lang w:eastAsia="zh-CN"/>
        </w:rPr>
        <w:t>Yes</w:t>
      </w:r>
    </w:p>
    <w:p w14:paraId="0BE8EFC1" w14:textId="4FCE931A" w:rsidR="000A50AB" w:rsidRPr="00BE7998" w:rsidRDefault="00705F27" w:rsidP="000A50AB">
      <w:pPr>
        <w:numPr>
          <w:ilvl w:val="1"/>
          <w:numId w:val="1"/>
        </w:numPr>
        <w:spacing w:after="240" w:line="240" w:lineRule="auto"/>
        <w:ind w:left="1434" w:hanging="357"/>
        <w:jc w:val="both"/>
        <w:rPr>
          <w:rFonts w:ascii="Arial" w:eastAsia="Calibri" w:hAnsi="Arial" w:cs="Arial"/>
          <w:lang w:eastAsia="zh-CN"/>
        </w:rPr>
      </w:pPr>
      <w:bookmarkStart w:id="1" w:name="_Hlk529182812"/>
      <w:r w:rsidRPr="00BE7998">
        <w:rPr>
          <w:rFonts w:ascii="Arial" w:eastAsia="Calibri" w:hAnsi="Arial" w:cs="Arial"/>
          <w:lang w:eastAsia="zh-CN"/>
        </w:rPr>
        <w:t>No (If no, please explain your reason in the box below)</w:t>
      </w:r>
    </w:p>
    <w:tbl>
      <w:tblPr>
        <w:tblStyle w:val="TableGrid"/>
        <w:tblW w:w="0" w:type="auto"/>
        <w:tblLook w:val="04A0" w:firstRow="1" w:lastRow="0" w:firstColumn="1" w:lastColumn="0" w:noHBand="0" w:noVBand="1"/>
      </w:tblPr>
      <w:tblGrid>
        <w:gridCol w:w="15388"/>
      </w:tblGrid>
      <w:tr w:rsidR="001A6852" w:rsidRPr="00BE7998" w14:paraId="169FF16F" w14:textId="77777777" w:rsidTr="000A50AB">
        <w:trPr>
          <w:trHeight w:val="1134"/>
        </w:trPr>
        <w:tc>
          <w:tcPr>
            <w:tcW w:w="15388" w:type="dxa"/>
          </w:tcPr>
          <w:p w14:paraId="0EACCF78" w14:textId="5A247B73" w:rsidR="000B2BEF" w:rsidRPr="00BE7998" w:rsidRDefault="000B2BEF" w:rsidP="001E5658">
            <w:pPr>
              <w:jc w:val="both"/>
              <w:rPr>
                <w:rFonts w:ascii="Arial" w:eastAsia="Calibri" w:hAnsi="Arial" w:cs="Arial"/>
                <w:lang w:eastAsia="zh-CN"/>
              </w:rPr>
            </w:pPr>
          </w:p>
        </w:tc>
      </w:tr>
    </w:tbl>
    <w:p w14:paraId="5D6D8BFB" w14:textId="794E6909" w:rsidR="001E5658" w:rsidRPr="00BE7998" w:rsidRDefault="001E5658" w:rsidP="001E5658">
      <w:pPr>
        <w:spacing w:after="0" w:line="240" w:lineRule="auto"/>
        <w:jc w:val="both"/>
        <w:rPr>
          <w:rFonts w:ascii="Arial" w:eastAsia="Calibri" w:hAnsi="Arial" w:cs="Arial"/>
          <w:lang w:eastAsia="zh-CN"/>
        </w:rPr>
      </w:pPr>
    </w:p>
    <w:p w14:paraId="4E9FFEA4" w14:textId="65607036" w:rsidR="001E5658" w:rsidRPr="00240EFD" w:rsidRDefault="00FC2A65" w:rsidP="00DB4B5F">
      <w:pPr>
        <w:spacing w:after="240" w:line="240" w:lineRule="auto"/>
        <w:jc w:val="both"/>
        <w:rPr>
          <w:rFonts w:ascii="Arial" w:eastAsia="Calibri" w:hAnsi="Arial" w:cs="Arial"/>
          <w:lang w:eastAsia="zh-CN"/>
        </w:rPr>
      </w:pPr>
      <w:r w:rsidRPr="00240EFD">
        <w:rPr>
          <w:rFonts w:ascii="Arial" w:eastAsia="Calibri" w:hAnsi="Arial" w:cs="Arial"/>
          <w:lang w:eastAsia="zh-CN"/>
        </w:rPr>
        <w:t>QUESTION 2:</w:t>
      </w:r>
      <w:r w:rsidR="00EC6011" w:rsidRPr="00240EFD">
        <w:rPr>
          <w:rFonts w:ascii="Arial" w:eastAsia="Calibri" w:hAnsi="Arial" w:cs="Arial"/>
          <w:lang w:eastAsia="zh-CN"/>
        </w:rPr>
        <w:t xml:space="preserve"> </w:t>
      </w:r>
      <w:r w:rsidR="00FE2739" w:rsidRPr="00240EFD">
        <w:rPr>
          <w:rFonts w:ascii="Arial" w:eastAsia="Calibri" w:hAnsi="Arial" w:cs="Arial"/>
          <w:lang w:eastAsia="zh-CN"/>
        </w:rPr>
        <w:t xml:space="preserve">Do you believe the proposed MCS </w:t>
      </w:r>
      <w:r w:rsidR="00FE2739" w:rsidRPr="00240EFD">
        <w:rPr>
          <w:rFonts w:ascii="Arial" w:eastAsia="Calibri" w:hAnsi="Arial" w:cs="Arial"/>
          <w:highlight w:val="yellow"/>
          <w:lang w:eastAsia="zh-CN"/>
        </w:rPr>
        <w:t>XXX</w:t>
      </w:r>
      <w:r w:rsidR="00FE2739" w:rsidRPr="00240EFD">
        <w:rPr>
          <w:rFonts w:ascii="Arial" w:eastAsia="Calibri" w:hAnsi="Arial" w:cs="Arial"/>
          <w:lang w:eastAsia="zh-CN"/>
        </w:rPr>
        <w:t xml:space="preserve"> Standard is appropriate for A2A systems?</w:t>
      </w:r>
    </w:p>
    <w:p w14:paraId="6AF8A6FA" w14:textId="2AF76146" w:rsidR="001E5658" w:rsidRPr="00240EFD" w:rsidRDefault="00FE2739" w:rsidP="001E5658">
      <w:pPr>
        <w:numPr>
          <w:ilvl w:val="0"/>
          <w:numId w:val="2"/>
        </w:numPr>
        <w:spacing w:after="0" w:line="240" w:lineRule="auto"/>
        <w:jc w:val="both"/>
        <w:rPr>
          <w:rFonts w:ascii="Arial" w:eastAsia="Calibri" w:hAnsi="Arial" w:cs="Arial"/>
          <w:lang w:eastAsia="zh-CN"/>
        </w:rPr>
      </w:pPr>
      <w:r w:rsidRPr="00240EFD">
        <w:rPr>
          <w:rFonts w:ascii="Arial" w:eastAsia="Calibri" w:hAnsi="Arial" w:cs="Arial"/>
          <w:lang w:eastAsia="zh-CN"/>
        </w:rPr>
        <w:t>Yes</w:t>
      </w:r>
    </w:p>
    <w:p w14:paraId="5F07F570" w14:textId="25D4BAE5" w:rsidR="00FE2739" w:rsidRPr="00240EFD" w:rsidRDefault="00FE2739" w:rsidP="00FE2739">
      <w:pPr>
        <w:numPr>
          <w:ilvl w:val="0"/>
          <w:numId w:val="2"/>
        </w:numPr>
        <w:spacing w:after="240" w:line="240" w:lineRule="auto"/>
        <w:ind w:left="1423" w:hanging="357"/>
        <w:jc w:val="both"/>
        <w:rPr>
          <w:rFonts w:ascii="Arial" w:eastAsia="Calibri" w:hAnsi="Arial" w:cs="Arial"/>
          <w:lang w:eastAsia="zh-CN"/>
        </w:rPr>
      </w:pPr>
      <w:r w:rsidRPr="00240EFD">
        <w:rPr>
          <w:rFonts w:ascii="Arial" w:eastAsia="Calibri" w:hAnsi="Arial" w:cs="Arial"/>
          <w:lang w:eastAsia="zh-CN"/>
        </w:rPr>
        <w:t>No (If no, please explain your reason in the box below)</w:t>
      </w:r>
    </w:p>
    <w:tbl>
      <w:tblPr>
        <w:tblStyle w:val="TableGrid"/>
        <w:tblW w:w="5005" w:type="pct"/>
        <w:tblInd w:w="-5" w:type="dxa"/>
        <w:tblLook w:val="04A0" w:firstRow="1" w:lastRow="0" w:firstColumn="1" w:lastColumn="0" w:noHBand="0" w:noVBand="1"/>
      </w:tblPr>
      <w:tblGrid>
        <w:gridCol w:w="15403"/>
      </w:tblGrid>
      <w:tr w:rsidR="001A6852" w:rsidRPr="00240EFD" w14:paraId="6B0B805F" w14:textId="77777777" w:rsidTr="006417B4">
        <w:trPr>
          <w:trHeight w:val="1163"/>
        </w:trPr>
        <w:tc>
          <w:tcPr>
            <w:tcW w:w="5000" w:type="pct"/>
          </w:tcPr>
          <w:p w14:paraId="0AD0103C" w14:textId="77777777" w:rsidR="00275023" w:rsidRPr="00240EFD" w:rsidRDefault="00275023" w:rsidP="00275023">
            <w:pPr>
              <w:jc w:val="both"/>
              <w:rPr>
                <w:rFonts w:ascii="Arial" w:eastAsia="Calibri" w:hAnsi="Arial" w:cs="Arial"/>
                <w:lang w:eastAsia="zh-CN"/>
              </w:rPr>
            </w:pPr>
          </w:p>
        </w:tc>
      </w:tr>
      <w:bookmarkEnd w:id="0"/>
      <w:bookmarkEnd w:id="1"/>
    </w:tbl>
    <w:p w14:paraId="43758913" w14:textId="1515F3D3" w:rsidR="00282156" w:rsidRDefault="00282156" w:rsidP="002C2713">
      <w:pPr>
        <w:spacing w:after="0" w:line="240" w:lineRule="auto"/>
        <w:rPr>
          <w:rFonts w:ascii="Arial" w:hAnsi="Arial" w:cs="Arial"/>
        </w:rPr>
      </w:pPr>
    </w:p>
    <w:p w14:paraId="20224B78" w14:textId="77777777" w:rsidR="00240EFD" w:rsidRPr="00240EFD" w:rsidRDefault="00240EFD" w:rsidP="002C2713">
      <w:pPr>
        <w:spacing w:after="0" w:line="240" w:lineRule="auto"/>
        <w:rPr>
          <w:rFonts w:ascii="Arial" w:hAnsi="Arial" w:cs="Arial"/>
        </w:rPr>
      </w:pPr>
    </w:p>
    <w:p w14:paraId="2BD00B8D" w14:textId="77777777" w:rsidR="006417B4" w:rsidRPr="00240EFD" w:rsidRDefault="006417B4" w:rsidP="006417B4">
      <w:pPr>
        <w:rPr>
          <w:rFonts w:ascii="Arial" w:hAnsi="Arial" w:cs="Arial"/>
        </w:rPr>
      </w:pPr>
    </w:p>
    <w:p w14:paraId="345BAED4" w14:textId="700A0546" w:rsidR="006417B4" w:rsidRPr="00240EFD" w:rsidRDefault="006417B4" w:rsidP="00F200D1">
      <w:pPr>
        <w:rPr>
          <w:rFonts w:ascii="Arial" w:eastAsia="Calibri" w:hAnsi="Arial" w:cs="Arial"/>
          <w:lang w:eastAsia="zh-CN"/>
        </w:rPr>
      </w:pPr>
    </w:p>
    <w:p w14:paraId="45B7D3C1" w14:textId="77777777" w:rsidR="006417B4" w:rsidRPr="00240EFD" w:rsidRDefault="006417B4" w:rsidP="00275023">
      <w:pPr>
        <w:rPr>
          <w:rFonts w:ascii="Arial" w:hAnsi="Arial" w:cs="Arial"/>
        </w:rPr>
      </w:pPr>
    </w:p>
    <w:p w14:paraId="1BD09122" w14:textId="031D629C" w:rsidR="00F80D1F" w:rsidRPr="00F80D1F" w:rsidRDefault="00F80D1F" w:rsidP="00F80D1F">
      <w:pPr>
        <w:rPr>
          <w:rFonts w:ascii="Arial" w:hAnsi="Arial" w:cs="Arial"/>
        </w:rPr>
      </w:pPr>
      <w:r>
        <w:rPr>
          <w:rFonts w:ascii="Arial" w:hAnsi="Arial" w:cs="Arial"/>
        </w:rPr>
        <w:t xml:space="preserve">QUESTION 3: </w:t>
      </w:r>
      <w:r w:rsidRPr="00F80D1F">
        <w:rPr>
          <w:rFonts w:ascii="Arial" w:hAnsi="Arial" w:cs="Arial"/>
        </w:rPr>
        <w:t xml:space="preserve">In the MCS 031 Air-to-water calculation, MCS has standardised SPF figures which is based on evidence from the Electrification of Heat trial. </w:t>
      </w:r>
    </w:p>
    <w:p w14:paraId="2B5C7C93" w14:textId="77777777" w:rsidR="00F80D1F" w:rsidRPr="00F80D1F" w:rsidRDefault="00F80D1F" w:rsidP="00F80D1F">
      <w:pPr>
        <w:rPr>
          <w:rFonts w:ascii="Arial" w:hAnsi="Arial" w:cs="Arial"/>
        </w:rPr>
      </w:pPr>
      <w:r w:rsidRPr="00F80D1F">
        <w:rPr>
          <w:rFonts w:ascii="Arial" w:hAnsi="Arial" w:cs="Arial"/>
        </w:rPr>
        <w:t xml:space="preserve">To align with the MCS 031 Air-to-water calculation, MCS has identified an option for standardised SPF figure for the calculation. This has been included in the worked example in the standard, and in the tool to demonstrate SPE outputs. </w:t>
      </w:r>
    </w:p>
    <w:p w14:paraId="1623E839" w14:textId="77777777" w:rsidR="00F80D1F" w:rsidRPr="00F80D1F" w:rsidRDefault="00F80D1F" w:rsidP="00F80D1F">
      <w:pPr>
        <w:rPr>
          <w:rFonts w:ascii="Arial" w:hAnsi="Arial" w:cs="Arial"/>
        </w:rPr>
      </w:pPr>
      <w:r w:rsidRPr="00F80D1F">
        <w:rPr>
          <w:rFonts w:ascii="Arial" w:hAnsi="Arial" w:cs="Arial"/>
        </w:rPr>
        <w:t xml:space="preserve">The example SPF of 4.1 used in this consultation has been based on an average of manufacturer's heating SCOP data, as listed by several manufacturer's product data sheets and the Eurovent public library of product data for reversible air to air products equal to or less than 12 kW. </w:t>
      </w:r>
    </w:p>
    <w:p w14:paraId="69C7ECDB" w14:textId="77777777" w:rsidR="00F80D1F" w:rsidRDefault="00F80D1F" w:rsidP="00F80D1F">
      <w:pPr>
        <w:rPr>
          <w:rFonts w:ascii="Arial" w:hAnsi="Arial" w:cs="Arial"/>
        </w:rPr>
      </w:pPr>
      <w:r w:rsidRPr="00F80D1F">
        <w:rPr>
          <w:rFonts w:ascii="Arial" w:hAnsi="Arial" w:cs="Arial"/>
        </w:rPr>
        <w:t xml:space="preserve">MCS has not yet identified an SPF figure for the purposes of this tool. </w:t>
      </w:r>
      <w:proofErr w:type="gramStart"/>
      <w:r w:rsidRPr="00F80D1F">
        <w:rPr>
          <w:rFonts w:ascii="Arial" w:hAnsi="Arial" w:cs="Arial"/>
        </w:rPr>
        <w:t>For the purpose of</w:t>
      </w:r>
      <w:proofErr w:type="gramEnd"/>
      <w:r w:rsidRPr="00F80D1F">
        <w:rPr>
          <w:rFonts w:ascii="Arial" w:hAnsi="Arial" w:cs="Arial"/>
        </w:rPr>
        <w:t xml:space="preserve"> this consultation, the worked example we have included an SPF figure of 4.1.</w:t>
      </w:r>
    </w:p>
    <w:p w14:paraId="1904E1E2" w14:textId="1DDAB113" w:rsidR="00F80D1F" w:rsidRPr="00F80D1F" w:rsidRDefault="00F80D1F" w:rsidP="00F80D1F">
      <w:pPr>
        <w:rPr>
          <w:rFonts w:ascii="Arial" w:hAnsi="Arial" w:cs="Arial"/>
        </w:rPr>
      </w:pPr>
      <w:r w:rsidRPr="00F80D1F">
        <w:rPr>
          <w:rFonts w:ascii="Arial" w:hAnsi="Arial" w:cs="Arial"/>
        </w:rPr>
        <w:t>What proposed SPF figure would you suggest? Please explain your reasons in the box below.</w:t>
      </w:r>
    </w:p>
    <w:p w14:paraId="6B5A5060" w14:textId="74C8B925" w:rsidR="00F80D1F" w:rsidRPr="00F80D1F" w:rsidRDefault="00F80D1F" w:rsidP="00F80D1F">
      <w:pPr>
        <w:rPr>
          <w:rFonts w:ascii="Arial" w:hAnsi="Arial" w:cs="Arial"/>
        </w:rPr>
      </w:pPr>
      <w:r w:rsidRPr="00F80D1F">
        <w:rPr>
          <w:rFonts w:ascii="Arial" w:hAnsi="Arial" w:cs="Arial"/>
        </w:rPr>
        <mc:AlternateContent>
          <mc:Choice Requires="wps">
            <w:drawing>
              <wp:anchor distT="0" distB="0" distL="114300" distR="114300" simplePos="0" relativeHeight="251661312" behindDoc="0" locked="0" layoutInCell="1" allowOverlap="1" wp14:anchorId="7AD0E2BC" wp14:editId="445821D1">
                <wp:simplePos x="0" y="0"/>
                <wp:positionH relativeFrom="margin">
                  <wp:align>left</wp:align>
                </wp:positionH>
                <wp:positionV relativeFrom="paragraph">
                  <wp:posOffset>192405</wp:posOffset>
                </wp:positionV>
                <wp:extent cx="9814560" cy="923925"/>
                <wp:effectExtent l="0" t="0" r="15240" b="28575"/>
                <wp:wrapTopAndBottom/>
                <wp:docPr id="155696631" name="Rectangle 8"/>
                <wp:cNvGraphicFramePr/>
                <a:graphic xmlns:a="http://schemas.openxmlformats.org/drawingml/2006/main">
                  <a:graphicData uri="http://schemas.microsoft.com/office/word/2010/wordprocessingShape">
                    <wps:wsp>
                      <wps:cNvSpPr/>
                      <wps:spPr>
                        <a:xfrm>
                          <a:off x="0" y="0"/>
                          <a:ext cx="9814560" cy="9239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8E0929" w14:textId="77777777" w:rsidR="00F80D1F" w:rsidRDefault="00F80D1F" w:rsidP="00F80D1F"/>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D0E2BC" id="Rectangle 8" o:spid="_x0000_s1026" style="position:absolute;margin-left:0;margin-top:15.15pt;width:772.8pt;height:72.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k10eAIAAEkFAAAOAAAAZHJzL2Uyb0RvYy54bWysVE1v2zAMvQ/YfxB0X21nSdcEdYqgRYcB&#10;RRusHXpWZCkWIIuapMTOfv0o2XGybthh2EUmTfLxQ4+6vukaTfbCeQWmpMVFTokwHCpltiX99nL/&#10;4YoSH5ipmAYjSnoQnt4s37+7bu1CTKAGXQlHEMT4RWtLWodgF1nmeS0a5i/ACoNGCa5hAVW3zSrH&#10;WkRvdDbJ88usBVdZB1x4j3/veiNdJnwpBQ9PUnoRiC4p1hbS6dK5iWe2vGaLrWO2Vnwog/1DFQ1T&#10;BpOOUHcsMLJz6jeoRnEHHmS44NBkIKXiIvWA3RT5m26ea2ZF6gWH4+04Jv//YPnj/tmuHY6htX7h&#10;UYxddNI18Yv1kS4N6zAOS3SBcPw5vyqms0ucKUfbfPJxPpnFaWanaOt8+CygIVEoqcPLSDNi+wcf&#10;etejS0zmQavqXmmdlEgAcasd2TO8us22GMDPvLJTyUkKBy1irDZfhSSqwiInKWFi0wmMcS5MKHpT&#10;zSrR5yhmeZ4IgS2MEamhBBiRJVY3Yg8AvxZ6xO7bG/xjqEhkHIPzvxXWB48RKTOYMAY3yoD7E4DG&#10;robMvT+WfzaaKIZu06FLFDdQHdaOOOi3wlt+r/CmHpgPa+ZwDfBycbXDEx5SQ1tSrpWlpAb34+2/&#10;6IesRAslLa5TSf33HXOCEv3FIF/nxXQa9y8p09mnCSru3LI5t5hdcwt47QU+HpYnMfoHfRSlg+YV&#10;N38Vs6KJGY65scDgjspt6Ncc3w4uVqvkhjtnWXgwz5ZH8DjYyMCX7pU5O9A0IMEf4bh6bPGGrb1v&#10;jDSw2gWQKlH5NM9h5LiviTvD2xIfhHM9eZ1ewOVPAAAA//8DAFBLAwQUAAYACAAAACEA8X/Ohd8A&#10;AAAIAQAADwAAAGRycy9kb3ducmV2LnhtbEyPzU7DMBCE70i8g7VI3KgDbUoVsqlQET+nSC3lwM2x&#10;lyQiXke224a3xz3BbVazmvmmXE92EEfyoXeMcDvLQBBrZ3puEfbvzzcrECEqNmpwTAg/FGBdXV6U&#10;qjDuxFs67mIrUgiHQiF0MY6FlEF3ZFWYuZE4eV/OWxXT6VtpvDqlcDvIuyxbSqt6Tg2dGmnTkf7e&#10;HSzCdl9b/dl81C8b0vX09LpwjX9DvL6aHh9ARJri3zOc8RM6VImpcQc2QQwIaUhEmGdzEGc3X+RL&#10;EE1S9/kKZFXK/wOqXwAAAP//AwBQSwECLQAUAAYACAAAACEAtoM4kv4AAADhAQAAEwAAAAAAAAAA&#10;AAAAAAAAAAAAW0NvbnRlbnRfVHlwZXNdLnhtbFBLAQItABQABgAIAAAAIQA4/SH/1gAAAJQBAAAL&#10;AAAAAAAAAAAAAAAAAC8BAABfcmVscy8ucmVsc1BLAQItABQABgAIAAAAIQAg0k10eAIAAEkFAAAO&#10;AAAAAAAAAAAAAAAAAC4CAABkcnMvZTJvRG9jLnhtbFBLAQItABQABgAIAAAAIQDxf86F3wAAAAgB&#10;AAAPAAAAAAAAAAAAAAAAANIEAABkcnMvZG93bnJldi54bWxQSwUGAAAAAAQABADzAAAA3gUAAAAA&#10;" fillcolor="white [3212]" strokecolor="#09101d [484]" strokeweight="1pt">
                <v:textbox>
                  <w:txbxContent>
                    <w:p w14:paraId="568E0929" w14:textId="77777777" w:rsidR="00F80D1F" w:rsidRDefault="00F80D1F" w:rsidP="00F80D1F"/>
                  </w:txbxContent>
                </v:textbox>
                <w10:wrap type="topAndBottom" anchorx="margin"/>
              </v:rect>
            </w:pict>
          </mc:Fallback>
        </mc:AlternateContent>
      </w:r>
    </w:p>
    <w:p w14:paraId="02CA5256" w14:textId="77777777" w:rsidR="00F80D1F" w:rsidRPr="00F80D1F" w:rsidRDefault="00F80D1F" w:rsidP="00F80D1F">
      <w:pPr>
        <w:rPr>
          <w:rFonts w:ascii="Arial" w:hAnsi="Arial" w:cs="Arial"/>
        </w:rPr>
      </w:pPr>
    </w:p>
    <w:p w14:paraId="26C5709B" w14:textId="708173EB" w:rsidR="00F80D1F" w:rsidRPr="00F80D1F" w:rsidRDefault="00F80D1F" w:rsidP="00F80D1F">
      <w:pPr>
        <w:rPr>
          <w:rFonts w:ascii="Arial" w:hAnsi="Arial" w:cs="Arial"/>
        </w:rPr>
      </w:pPr>
      <w:r>
        <w:rPr>
          <w:rFonts w:ascii="Arial" w:hAnsi="Arial" w:cs="Arial"/>
        </w:rPr>
        <w:t xml:space="preserve">QUESTION 4: </w:t>
      </w:r>
      <w:r w:rsidRPr="00F80D1F">
        <w:rPr>
          <w:rFonts w:ascii="Arial" w:hAnsi="Arial" w:cs="Arial"/>
        </w:rPr>
        <w:t xml:space="preserve">Is there any other research, data, or evidence regarding A2A heat pump performance, particularly in-situ, that MCS could use in the development of this tool? This could be from primary or third-party sources. </w:t>
      </w:r>
    </w:p>
    <w:p w14:paraId="7F7DA919" w14:textId="77777777" w:rsidR="00F80D1F" w:rsidRPr="00F80D1F" w:rsidRDefault="00F80D1F" w:rsidP="00F80D1F">
      <w:pPr>
        <w:rPr>
          <w:rFonts w:ascii="Arial" w:hAnsi="Arial" w:cs="Arial"/>
        </w:rPr>
      </w:pPr>
    </w:p>
    <w:p w14:paraId="12CD1D2B" w14:textId="77777777" w:rsidR="00F80D1F" w:rsidRPr="00F80D1F" w:rsidRDefault="00F80D1F" w:rsidP="00F80D1F">
      <w:pPr>
        <w:numPr>
          <w:ilvl w:val="1"/>
          <w:numId w:val="7"/>
        </w:numPr>
        <w:rPr>
          <w:rFonts w:ascii="Arial" w:hAnsi="Arial" w:cs="Arial"/>
        </w:rPr>
      </w:pPr>
      <w:r w:rsidRPr="00F80D1F">
        <w:rPr>
          <w:rFonts w:ascii="Arial" w:hAnsi="Arial" w:cs="Arial"/>
        </w:rPr>
        <w:t>Yes (If yes, please provide details of the further data that you would like to be considered in the box below)</w:t>
      </w:r>
    </w:p>
    <w:p w14:paraId="61E4C27A" w14:textId="77777777" w:rsidR="00F80D1F" w:rsidRPr="00F80D1F" w:rsidRDefault="00F80D1F" w:rsidP="00F80D1F">
      <w:pPr>
        <w:numPr>
          <w:ilvl w:val="1"/>
          <w:numId w:val="7"/>
        </w:numPr>
        <w:rPr>
          <w:rFonts w:ascii="Arial" w:hAnsi="Arial" w:cs="Arial"/>
        </w:rPr>
      </w:pPr>
      <w:r w:rsidRPr="00F80D1F">
        <w:rPr>
          <w:rFonts w:ascii="Arial" w:hAnsi="Arial" w:cs="Arial"/>
        </w:rPr>
        <w:t>No</w:t>
      </w:r>
    </w:p>
    <w:p w14:paraId="2005A394" w14:textId="6FC252C8" w:rsidR="00F80D1F" w:rsidRPr="00F80D1F" w:rsidRDefault="00F80D1F" w:rsidP="00F80D1F">
      <w:pPr>
        <w:rPr>
          <w:rFonts w:ascii="Arial" w:hAnsi="Arial" w:cs="Arial"/>
        </w:rPr>
      </w:pPr>
      <w:r w:rsidRPr="00F80D1F">
        <w:rPr>
          <w:rFonts w:ascii="Arial" w:hAnsi="Arial" w:cs="Arial"/>
        </w:rPr>
        <mc:AlternateContent>
          <mc:Choice Requires="wps">
            <w:drawing>
              <wp:anchor distT="0" distB="0" distL="114300" distR="114300" simplePos="0" relativeHeight="251660288" behindDoc="0" locked="0" layoutInCell="1" allowOverlap="1" wp14:anchorId="3A973005" wp14:editId="01BEE7E1">
                <wp:simplePos x="0" y="0"/>
                <wp:positionH relativeFrom="margin">
                  <wp:align>right</wp:align>
                </wp:positionH>
                <wp:positionV relativeFrom="paragraph">
                  <wp:posOffset>295910</wp:posOffset>
                </wp:positionV>
                <wp:extent cx="9745980" cy="923925"/>
                <wp:effectExtent l="0" t="0" r="26670" b="28575"/>
                <wp:wrapTopAndBottom/>
                <wp:docPr id="726751619" name="Rectangle 7"/>
                <wp:cNvGraphicFramePr/>
                <a:graphic xmlns:a="http://schemas.openxmlformats.org/drawingml/2006/main">
                  <a:graphicData uri="http://schemas.microsoft.com/office/word/2010/wordprocessingShape">
                    <wps:wsp>
                      <wps:cNvSpPr/>
                      <wps:spPr>
                        <a:xfrm>
                          <a:off x="0" y="0"/>
                          <a:ext cx="9745980" cy="9239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2024AB4" w14:textId="77777777" w:rsidR="00F80D1F" w:rsidRDefault="00F80D1F" w:rsidP="00F80D1F"/>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973005" id="Rectangle 7" o:spid="_x0000_s1027" style="position:absolute;margin-left:716.2pt;margin-top:23.3pt;width:767.4pt;height:72.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ikYfAIAAFAFAAAOAAAAZHJzL2Uyb0RvYy54bWysVMFu2zAMvQ/YPwi6r7azZG2COkXQosOA&#10;og3WDj0rshQLkEVNUmJnXz9KdpysG3YYdrFFkXwkn0he33SNJnvhvAJT0uIip0QYDpUy25J+e7n/&#10;cEWJD8xUTIMRJT0IT2+W799dt3YhJlCDroQjCGL8orUlrUOwiyzzvBYN8xdghUGlBNewgKLbZpVj&#10;LaI3Opvk+aesBVdZB1x4j7d3vZIuE76UgocnKb0IRJcUcwvp69J3E7/Z8potto7ZWvEhDfYPWTRM&#10;GQw6Qt2xwMjOqd+gGsUdeJDhgkOTgZSKi1QDVlPkb6p5rpkVqRYkx9uRJv//YPnj/tmuHdLQWr/w&#10;eIxVdNI18Y/5kS6RdRjJEl0gHC/nl9PZ/Ao55aibTz7OJ7PIZnbyts6HzwIaEg8ldfgYiSO2f/Ch&#10;Nz2axGAetKruldZJiA0gbrUje4ZPt9kWA/iZVXZKOZ3CQYvoq81XIYmqMMlJCpi66QTGOBcmFL2q&#10;ZpXoYxSzPE8NgSWMHqmgBBiRJWY3Yg8AvyZ6xO7LG+yjq0jNODrnf0usdx49UmQwYXRulAH3JwCN&#10;VQ2Re3tM/4yaeAzdpkNucFajZbzZQHVYO+KgHw5v+b3CB3tgPqyZw2nAN8YJD0/4kRraknKtLCU1&#10;uB9v76IdNidqKGlxqkrqv++YE5ToLwbbdl5Mp3EMkzCdXU5QcOeazbnG7JpbwNcvcIdYno7RPujj&#10;UTpoXnEBrGJUVDHDMTYmGNxRuA39tOMK4WK1SmY4epaFB/NseQSP/MZGfOlembNDtwbs80c4TiBb&#10;vGna3jZ6GljtAkiVOvrE58A8jm1qoWHFxL1wLier0yJc/gQAAP//AwBQSwMEFAAGAAgAAAAhAPwS&#10;cuffAAAACAEAAA8AAABkcnMvZG93bnJldi54bWxMj01PwzAMhu9I/IfISNxYulEqVppOaIiPU6WN&#10;cdgtbUxb0ThVkm3l3+Odxs3Wa71+nmI12UEc0YfekYL5LAGB1DjTU6tg9/l69wgiRE1GD45QwS8G&#10;WJXXV4XOjTvRBo/b2AouoZBrBV2MYy5laDq0OszciMTZt/NWR159K43XJy63g1wkSSat7ok/dHrE&#10;dYfNz/ZgFWx2lW329Vf1tsamml7eU1f7D6Vub6bnJxARp3g5hjM+o0PJTLU7kAliUMAiUUGaZSDO&#10;6cN9yiY1T8vFHGRZyP8C5R8AAAD//wMAUEsBAi0AFAAGAAgAAAAhALaDOJL+AAAA4QEAABMAAAAA&#10;AAAAAAAAAAAAAAAAAFtDb250ZW50X1R5cGVzXS54bWxQSwECLQAUAAYACAAAACEAOP0h/9YAAACU&#10;AQAACwAAAAAAAAAAAAAAAAAvAQAAX3JlbHMvLnJlbHNQSwECLQAUAAYACAAAACEAJQ4pGHwCAABQ&#10;BQAADgAAAAAAAAAAAAAAAAAuAgAAZHJzL2Uyb0RvYy54bWxQSwECLQAUAAYACAAAACEA/BJy598A&#10;AAAIAQAADwAAAAAAAAAAAAAAAADWBAAAZHJzL2Rvd25yZXYueG1sUEsFBgAAAAAEAAQA8wAAAOIF&#10;AAAAAA==&#10;" fillcolor="white [3212]" strokecolor="#09101d [484]" strokeweight="1pt">
                <v:textbox>
                  <w:txbxContent>
                    <w:p w14:paraId="22024AB4" w14:textId="77777777" w:rsidR="00F80D1F" w:rsidRDefault="00F80D1F" w:rsidP="00F80D1F"/>
                  </w:txbxContent>
                </v:textbox>
                <w10:wrap type="topAndBottom" anchorx="margin"/>
              </v:rect>
            </w:pict>
          </mc:Fallback>
        </mc:AlternateContent>
      </w:r>
    </w:p>
    <w:p w14:paraId="136135C4" w14:textId="77777777" w:rsidR="00F80D1F" w:rsidRPr="00F80D1F" w:rsidRDefault="00F80D1F" w:rsidP="00F80D1F">
      <w:pPr>
        <w:rPr>
          <w:rFonts w:ascii="Arial" w:hAnsi="Arial" w:cs="Arial"/>
        </w:rPr>
      </w:pPr>
    </w:p>
    <w:p w14:paraId="1358613E" w14:textId="77777777" w:rsidR="00F80D1F" w:rsidRPr="00F80D1F" w:rsidRDefault="00F80D1F" w:rsidP="00F80D1F">
      <w:pPr>
        <w:rPr>
          <w:rFonts w:ascii="Arial" w:hAnsi="Arial" w:cs="Arial"/>
        </w:rPr>
      </w:pPr>
    </w:p>
    <w:p w14:paraId="4097547A" w14:textId="77777777" w:rsidR="00F80D1F" w:rsidRPr="00F80D1F" w:rsidRDefault="00F80D1F" w:rsidP="00F80D1F">
      <w:pPr>
        <w:rPr>
          <w:rFonts w:ascii="Arial" w:hAnsi="Arial" w:cs="Arial"/>
        </w:rPr>
      </w:pPr>
    </w:p>
    <w:p w14:paraId="62268328" w14:textId="5376AE27" w:rsidR="00F80D1F" w:rsidRPr="00F80D1F" w:rsidRDefault="00F80D1F" w:rsidP="00F80D1F">
      <w:pPr>
        <w:rPr>
          <w:rFonts w:ascii="Arial" w:hAnsi="Arial" w:cs="Arial"/>
        </w:rPr>
      </w:pPr>
      <w:r>
        <w:rPr>
          <w:rFonts w:ascii="Arial" w:hAnsi="Arial" w:cs="Arial"/>
        </w:rPr>
        <w:t xml:space="preserve">QUESTION 5: </w:t>
      </w:r>
      <w:r w:rsidRPr="00F80D1F">
        <w:rPr>
          <w:rFonts w:ascii="Arial" w:hAnsi="Arial" w:cs="Arial"/>
        </w:rPr>
        <w:t xml:space="preserve">The heat demand of a building, and therefore the performance and running costs of heating systems, is difficult to predict with certainty due to the variables discussed in the Key Information Sheet in the proposed standard. It is a requirement that this Key Information Sheet is passed over to the customer, so they are aware of the potential influences </w:t>
      </w:r>
      <w:proofErr w:type="gramStart"/>
      <w:r w:rsidRPr="00F80D1F">
        <w:rPr>
          <w:rFonts w:ascii="Arial" w:hAnsi="Arial" w:cs="Arial"/>
        </w:rPr>
        <w:t>to</w:t>
      </w:r>
      <w:proofErr w:type="gramEnd"/>
      <w:r w:rsidRPr="00F80D1F">
        <w:rPr>
          <w:rFonts w:ascii="Arial" w:hAnsi="Arial" w:cs="Arial"/>
        </w:rPr>
        <w:t xml:space="preserve"> the efficiency and energy requirements of the system. </w:t>
      </w:r>
    </w:p>
    <w:p w14:paraId="7A827031" w14:textId="77777777" w:rsidR="00F80D1F" w:rsidRPr="00F80D1F" w:rsidRDefault="00F80D1F" w:rsidP="00F80D1F">
      <w:pPr>
        <w:rPr>
          <w:rFonts w:ascii="Arial" w:hAnsi="Arial" w:cs="Arial"/>
        </w:rPr>
      </w:pPr>
      <w:r w:rsidRPr="00F80D1F">
        <w:rPr>
          <w:rFonts w:ascii="Arial" w:hAnsi="Arial" w:cs="Arial"/>
        </w:rPr>
        <w:t>Is there anything we need to consider adding into the key information sheet for A2A systems?</w:t>
      </w:r>
    </w:p>
    <w:p w14:paraId="325EC797" w14:textId="77777777" w:rsidR="00AB088D" w:rsidRPr="00F80D1F" w:rsidRDefault="00AB088D" w:rsidP="00AB088D">
      <w:pPr>
        <w:numPr>
          <w:ilvl w:val="0"/>
          <w:numId w:val="8"/>
        </w:numPr>
        <w:rPr>
          <w:rFonts w:ascii="Arial" w:hAnsi="Arial" w:cs="Arial"/>
        </w:rPr>
      </w:pPr>
      <w:r w:rsidRPr="00F80D1F">
        <w:rPr>
          <w:rFonts w:ascii="Arial" w:hAnsi="Arial" w:cs="Arial"/>
        </w:rPr>
        <w:t>Yes (If yes, please provide details of the further data that you would like to be considered in the box below)</w:t>
      </w:r>
    </w:p>
    <w:p w14:paraId="791BB1C3" w14:textId="77777777" w:rsidR="00AB088D" w:rsidRPr="00F80D1F" w:rsidRDefault="00AB088D" w:rsidP="00AB088D">
      <w:pPr>
        <w:numPr>
          <w:ilvl w:val="0"/>
          <w:numId w:val="8"/>
        </w:numPr>
        <w:rPr>
          <w:rFonts w:ascii="Arial" w:hAnsi="Arial" w:cs="Arial"/>
        </w:rPr>
      </w:pPr>
      <w:r w:rsidRPr="00F80D1F">
        <w:rPr>
          <w:rFonts w:ascii="Arial" w:hAnsi="Arial" w:cs="Arial"/>
        </w:rPr>
        <w:t>No</w:t>
      </w:r>
    </w:p>
    <w:p w14:paraId="025EAE57" w14:textId="5B89C89D" w:rsidR="00F80D1F" w:rsidRPr="00F80D1F" w:rsidRDefault="00F80D1F" w:rsidP="00AB088D">
      <w:pPr>
        <w:rPr>
          <w:rFonts w:ascii="Arial" w:hAnsi="Arial" w:cs="Arial"/>
        </w:rPr>
      </w:pPr>
      <w:r w:rsidRPr="00F80D1F">
        <w:rPr>
          <w:rFonts w:ascii="Arial" w:hAnsi="Arial" w:cs="Arial"/>
        </w:rPr>
        <mc:AlternateContent>
          <mc:Choice Requires="wps">
            <w:drawing>
              <wp:anchor distT="0" distB="0" distL="114300" distR="114300" simplePos="0" relativeHeight="251659264" behindDoc="0" locked="0" layoutInCell="1" allowOverlap="1" wp14:anchorId="551A150B" wp14:editId="6F2D31AA">
                <wp:simplePos x="0" y="0"/>
                <wp:positionH relativeFrom="margin">
                  <wp:align>right</wp:align>
                </wp:positionH>
                <wp:positionV relativeFrom="paragraph">
                  <wp:posOffset>335915</wp:posOffset>
                </wp:positionV>
                <wp:extent cx="9893300" cy="923925"/>
                <wp:effectExtent l="0" t="0" r="12700" b="28575"/>
                <wp:wrapTopAndBottom/>
                <wp:docPr id="62406095" name="Rectangle 6"/>
                <wp:cNvGraphicFramePr/>
                <a:graphic xmlns:a="http://schemas.openxmlformats.org/drawingml/2006/main">
                  <a:graphicData uri="http://schemas.microsoft.com/office/word/2010/wordprocessingShape">
                    <wps:wsp>
                      <wps:cNvSpPr/>
                      <wps:spPr>
                        <a:xfrm>
                          <a:off x="0" y="0"/>
                          <a:ext cx="9893300" cy="9239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CF8A8F1" w14:textId="77777777" w:rsidR="00F80D1F" w:rsidRDefault="00F80D1F" w:rsidP="00F80D1F"/>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1A150B" id="Rectangle 6" o:spid="_x0000_s1028" style="position:absolute;margin-left:727.8pt;margin-top:26.45pt;width:779pt;height:72.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5kRewIAAFAFAAAOAAAAZHJzL2Uyb0RvYy54bWysVMFu2zAMvQ/YPwi6r7aTdmuCOEXQosOA&#10;og3WDj0rshQLkCWNUmJnXz9KdpysG3YYdrFFkXwkn0gubrpGk70Ar6wpaXGRUyIMt5Uy25J+e7n/&#10;cE2JD8xUTFsjSnoQnt4s379btG4uJra2uhJAEMT4eetKWofg5lnmeS0a5i+sEwaV0kLDAoqwzSpg&#10;LaI3Opvk+cestVA5sFx4j7d3vZIuE76UgocnKb0IRJcUcwvpC+m7id9suWDzLTBXKz6kwf4hi4Yp&#10;g0FHqDsWGNmB+g2qURystzJccNtkVkrFRaoBqynyN9U818yJVAuS491Ik/9/sPxx/+zWgDS0zs89&#10;HmMVnYQm/jE/0iWyDiNZoguE4+Xsejad5sgpR91sMp1NriKb2cnbgQ+fhW1IPJQU8DESR2z/4ENv&#10;ejSJwbzVqrpXWichNoC41UD2DJ9usy0G8DOr7JRyOoWDFtFXm69CElVhkpMUMHXTCYxxLkwoelXN&#10;KtHHKK5yLKfPa/RIBSXAiCwxuxF7APg10SN2DzPYR1eRmnF0zv+WWO88eqTI1oTRuVHGwp8ANFY1&#10;RO7tMf0zauIxdJsOuYnUoGW82djqsAYCth8O7/i9wgd7YD6sGeA04BvjhIcn/Eht25JyrRwltYUf&#10;b++iHTYnaihpcapK6r/vGAhK9BeDbTsrLi/jGCbh8urTBAU412zONWbX3Fp8/QJ3iOPpGO2DPh4l&#10;2OYVF8AqRkUVMxxjY4IBjsJt6KcdVwgXq1Uyw9FzLDyYZ8cjeOQ3NuJL98rADd0asM8f7XEC2fxN&#10;0/a20dPY1S5YqVJHn/gcmMexTS00rJi4F87lZHVahMufAAAA//8DAFBLAwQUAAYACAAAACEAy4ea&#10;HN8AAAAIAQAADwAAAGRycy9kb3ducmV2LnhtbEyPzU7DMBCE70i8g7VI3KhD1aA0jVOhIn5OkVrK&#10;gZvjbJOIeB3Zbhvenu2p3HZ3RrPfFOvJDuKEPvSOFDzOEhBIxjU9tQr2n68PGYgQNTV6cIQKfjHA&#10;ury9KXTeuDNt8bSLreAQCrlW0MU45lIG06HVYeZGJNYOzlsdefWtbLw+c7gd5DxJnqTVPfGHTo+4&#10;6dD87I5WwXZfWfNdf1VvGzTV9PK+cLX/UOr+bnpegYg4xasZLviMDiUz1e5ITRCDAi4SFaTzJYiL&#10;mqYZX2qeltkCZFnI/wXKPwAAAP//AwBQSwECLQAUAAYACAAAACEAtoM4kv4AAADhAQAAEwAAAAAA&#10;AAAAAAAAAAAAAAAAW0NvbnRlbnRfVHlwZXNdLnhtbFBLAQItABQABgAIAAAAIQA4/SH/1gAAAJQB&#10;AAALAAAAAAAAAAAAAAAAAC8BAABfcmVscy8ucmVsc1BLAQItABQABgAIAAAAIQDtE5kRewIAAFAF&#10;AAAOAAAAAAAAAAAAAAAAAC4CAABkcnMvZTJvRG9jLnhtbFBLAQItABQABgAIAAAAIQDLh5oc3wAA&#10;AAgBAAAPAAAAAAAAAAAAAAAAANUEAABkcnMvZG93bnJldi54bWxQSwUGAAAAAAQABADzAAAA4QUA&#10;AAAA&#10;" fillcolor="white [3212]" strokecolor="#09101d [484]" strokeweight="1pt">
                <v:textbox>
                  <w:txbxContent>
                    <w:p w14:paraId="4CF8A8F1" w14:textId="77777777" w:rsidR="00F80D1F" w:rsidRDefault="00F80D1F" w:rsidP="00F80D1F"/>
                  </w:txbxContent>
                </v:textbox>
                <w10:wrap type="topAndBottom" anchorx="margin"/>
              </v:rect>
            </w:pict>
          </mc:Fallback>
        </mc:AlternateContent>
      </w:r>
    </w:p>
    <w:p w14:paraId="0552F2A3" w14:textId="77777777" w:rsidR="00F80D1F" w:rsidRPr="00F80D1F" w:rsidRDefault="00F80D1F" w:rsidP="00F80D1F">
      <w:pPr>
        <w:rPr>
          <w:rFonts w:ascii="Arial" w:hAnsi="Arial" w:cs="Arial"/>
        </w:rPr>
      </w:pPr>
    </w:p>
    <w:p w14:paraId="5A32FF14" w14:textId="218BB661" w:rsidR="00F80D1F" w:rsidRPr="00F80D1F" w:rsidRDefault="00AB088D" w:rsidP="00F80D1F">
      <w:pPr>
        <w:rPr>
          <w:rFonts w:ascii="Arial" w:hAnsi="Arial" w:cs="Arial"/>
        </w:rPr>
      </w:pPr>
      <w:r w:rsidRPr="00AB088D">
        <w:rPr>
          <w:rFonts w:ascii="Arial" w:hAnsi="Arial" w:cs="Arial"/>
        </w:rPr>
        <w:t xml:space="preserve">QUESTION 6: </w:t>
      </w:r>
      <w:r w:rsidR="00F80D1F" w:rsidRPr="00F80D1F">
        <w:rPr>
          <w:rFonts w:ascii="Arial" w:hAnsi="Arial" w:cs="Arial"/>
        </w:rPr>
        <w:t>How can MCS factor in the differences between single-split and multi-split A2A systems in the SPE tool?</w:t>
      </w:r>
    </w:p>
    <w:p w14:paraId="71708502" w14:textId="1F8E01D6" w:rsidR="00F80D1F" w:rsidRPr="00F80D1F" w:rsidRDefault="00AB088D" w:rsidP="00F80D1F">
      <w:pPr>
        <w:rPr>
          <w:rFonts w:ascii="Arial" w:hAnsi="Arial" w:cs="Arial"/>
        </w:rPr>
      </w:pPr>
      <w:r w:rsidRPr="00F80D1F">
        <w:rPr>
          <w:rFonts w:ascii="Arial" w:hAnsi="Arial" w:cs="Arial"/>
        </w:rPr>
        <mc:AlternateContent>
          <mc:Choice Requires="wps">
            <w:drawing>
              <wp:anchor distT="0" distB="0" distL="114300" distR="114300" simplePos="0" relativeHeight="251662336" behindDoc="0" locked="0" layoutInCell="1" allowOverlap="1" wp14:anchorId="64A6300B" wp14:editId="25E93567">
                <wp:simplePos x="0" y="0"/>
                <wp:positionH relativeFrom="margin">
                  <wp:align>right</wp:align>
                </wp:positionH>
                <wp:positionV relativeFrom="paragraph">
                  <wp:posOffset>339090</wp:posOffset>
                </wp:positionV>
                <wp:extent cx="9893300" cy="923925"/>
                <wp:effectExtent l="0" t="0" r="12700" b="28575"/>
                <wp:wrapTopAndBottom/>
                <wp:docPr id="36174982" name="Rectangle 5"/>
                <wp:cNvGraphicFramePr/>
                <a:graphic xmlns:a="http://schemas.openxmlformats.org/drawingml/2006/main">
                  <a:graphicData uri="http://schemas.microsoft.com/office/word/2010/wordprocessingShape">
                    <wps:wsp>
                      <wps:cNvSpPr/>
                      <wps:spPr>
                        <a:xfrm>
                          <a:off x="0" y="0"/>
                          <a:ext cx="9893300" cy="9239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A75FF50" w14:textId="77777777" w:rsidR="00F80D1F" w:rsidRDefault="00F80D1F" w:rsidP="00F80D1F"/>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A6300B" id="Rectangle 5" o:spid="_x0000_s1029" style="position:absolute;margin-left:727.8pt;margin-top:26.7pt;width:779pt;height:72.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CJ4ewIAAFAFAAAOAAAAZHJzL2Uyb0RvYy54bWysVMFu2zAMvQ/YPwi6r7aTdGuCOkWQosOA&#10;oi3WDj0rshQLkEVNUmJnXz9KdpysG3YYdrFFkXwkn0he33SNJnvhvAJT0uIip0QYDpUy25J+e7n7&#10;cEWJD8xUTIMRJT0IT2+W799dt3YhJlCDroQjCGL8orUlrUOwiyzzvBYN8xdghUGlBNewgKLbZpVj&#10;LaI3Opvk+cesBVdZB1x4j7e3vZIuE76UgodHKb0IRJcUcwvp69J3E7/Z8potto7ZWvEhDfYPWTRM&#10;GQw6Qt2ywMjOqd+gGsUdeJDhgkOTgZSKi1QDVlPkb6p5rpkVqRYkx9uRJv//YPnD/tk+OaShtX7h&#10;8Rir6KRr4h/zI10i6zCSJbpAOF7Or+bTaY6cctTNJ9P55DKymZ28rfPhs4CGxENJHT5G4ojt733o&#10;TY8mMZgHrao7pXUSYgOItXZkz/DpNttiAD+zyk4pp1M4aBF9tfkqJFEVJjlJAVM3ncAY58KEolfV&#10;rBJ9jOIyx3L6vEaPVFACjMgSsxuxB4BfEz1i9zCDfXQVqRlH5/xvifXOo0eKDCaMzo0y4P4EoLGq&#10;IXJvj+mfUROPodt0yE1Jp9Ey3mygOjw54qAfDm/5ncIHu2c+PDGH04BvjBMeHvEjNbQl5VpZSmpw&#10;P97eRTtsTtRQ0uJUldR/3zEnKNFfDLbtvJjN4hgmYXb5aYKCO9dszjVm16wBX7/AHWJ5Okb7oI9H&#10;6aB5xQWwilFRxQzH2JhgcEdhHfppxxXCxWqVzHD0LAv35tnyCB75jY340r0yZ4duDdjnD3CcQLZ4&#10;07S9bfQ0sNoFkCp19InPgXkc29RCw4qJe+FcTlanRbj8CQAA//8DAFBLAwQUAAYACAAAACEAYuZh&#10;BN8AAAAIAQAADwAAAGRycy9kb3ducmV2LnhtbEyPzU7DMBCE70i8g7VI3KgDNChN41SoiJ9TpJZy&#10;6M2JlyQiXke224a3Z3sqt92d0ew3xWqygziiD70jBfezBARS40xPrYLd5+tdBiJETUYPjlDBLwZY&#10;lddXhc6NO9EGj9vYCg6hkGsFXYxjLmVoOrQ6zNyIxNq381ZHXn0rjdcnDreDfEiSJ2l1T/yh0yOu&#10;O2x+tgerYLOrbLOvv6q3NTbV9PI+d7X/UOr2Znpegog4xYsZzviMDiUz1e5AJohBAReJCtLHOYiz&#10;mqYZX2qeFtkCZFnI/wXKPwAAAP//AwBQSwECLQAUAAYACAAAACEAtoM4kv4AAADhAQAAEwAAAAAA&#10;AAAAAAAAAAAAAAAAW0NvbnRlbnRfVHlwZXNdLnhtbFBLAQItABQABgAIAAAAIQA4/SH/1gAAAJQB&#10;AAALAAAAAAAAAAAAAAAAAC8BAABfcmVscy8ucmVsc1BLAQItABQABgAIAAAAIQBg5CJ4ewIAAFAF&#10;AAAOAAAAAAAAAAAAAAAAAC4CAABkcnMvZTJvRG9jLnhtbFBLAQItABQABgAIAAAAIQBi5mEE3wAA&#10;AAgBAAAPAAAAAAAAAAAAAAAAANUEAABkcnMvZG93bnJldi54bWxQSwUGAAAAAAQABADzAAAA4QUA&#10;AAAA&#10;" fillcolor="white [3212]" strokecolor="#09101d [484]" strokeweight="1pt">
                <v:textbox>
                  <w:txbxContent>
                    <w:p w14:paraId="7A75FF50" w14:textId="77777777" w:rsidR="00F80D1F" w:rsidRDefault="00F80D1F" w:rsidP="00F80D1F"/>
                  </w:txbxContent>
                </v:textbox>
                <w10:wrap type="topAndBottom" anchorx="margin"/>
              </v:rect>
            </w:pict>
          </mc:Fallback>
        </mc:AlternateContent>
      </w:r>
      <w:r w:rsidR="00F80D1F" w:rsidRPr="00F80D1F">
        <w:rPr>
          <w:rFonts w:ascii="Arial" w:hAnsi="Arial" w:cs="Arial"/>
        </w:rPr>
        <w:t>Please provide details of information that you would like to be considered in the box below.</w:t>
      </w:r>
    </w:p>
    <w:p w14:paraId="04AB9E15" w14:textId="77777777" w:rsidR="00F80D1F" w:rsidRPr="00F80D1F" w:rsidRDefault="00F80D1F" w:rsidP="00F80D1F">
      <w:pPr>
        <w:rPr>
          <w:rFonts w:ascii="Arial" w:hAnsi="Arial" w:cs="Arial"/>
        </w:rPr>
      </w:pPr>
    </w:p>
    <w:p w14:paraId="0D89A063" w14:textId="2F78FA56" w:rsidR="006417B4" w:rsidRDefault="006417B4" w:rsidP="00275023">
      <w:pPr>
        <w:rPr>
          <w:rFonts w:ascii="Arial" w:hAnsi="Arial" w:cs="Arial"/>
        </w:rPr>
      </w:pPr>
    </w:p>
    <w:p w14:paraId="62A40330" w14:textId="77777777" w:rsidR="00240EFD" w:rsidRDefault="00240EFD" w:rsidP="00275023">
      <w:pPr>
        <w:rPr>
          <w:rFonts w:ascii="Arial" w:hAnsi="Arial" w:cs="Arial"/>
        </w:rPr>
      </w:pPr>
    </w:p>
    <w:p w14:paraId="3174AA2A" w14:textId="77777777" w:rsidR="00240EFD" w:rsidRDefault="00240EFD" w:rsidP="00275023">
      <w:pPr>
        <w:rPr>
          <w:rFonts w:ascii="Arial" w:hAnsi="Arial" w:cs="Arial"/>
        </w:rPr>
      </w:pPr>
    </w:p>
    <w:p w14:paraId="123A374E" w14:textId="77777777" w:rsidR="00240EFD" w:rsidRDefault="00240EFD" w:rsidP="00275023">
      <w:pPr>
        <w:rPr>
          <w:rFonts w:ascii="Arial" w:hAnsi="Arial" w:cs="Arial"/>
        </w:rPr>
      </w:pPr>
    </w:p>
    <w:p w14:paraId="736F3805" w14:textId="77777777" w:rsidR="006417B4" w:rsidRPr="001A6852" w:rsidRDefault="006417B4" w:rsidP="00275023">
      <w:pPr>
        <w:rPr>
          <w:rFonts w:ascii="TT Norms Pro Light" w:hAnsi="TT Norms Pro Light"/>
        </w:rPr>
      </w:pPr>
    </w:p>
    <w:sectPr w:rsidR="006417B4" w:rsidRPr="001A6852" w:rsidSect="00540F2B">
      <w:headerReference w:type="first" r:id="rId10"/>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97B8B" w14:textId="77777777" w:rsidR="00471222" w:rsidRDefault="00471222" w:rsidP="00FD4383">
      <w:pPr>
        <w:spacing w:after="0" w:line="240" w:lineRule="auto"/>
      </w:pPr>
      <w:r>
        <w:separator/>
      </w:r>
    </w:p>
  </w:endnote>
  <w:endnote w:type="continuationSeparator" w:id="0">
    <w:p w14:paraId="30B125DC" w14:textId="77777777" w:rsidR="00471222" w:rsidRDefault="00471222" w:rsidP="00FD4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T Norms Pro Light">
    <w:panose1 w:val="02000503020000020003"/>
    <w:charset w:val="00"/>
    <w:family w:val="modern"/>
    <w:notTrueType/>
    <w:pitch w:val="variable"/>
    <w:sig w:usb0="A00002FF" w:usb1="5000A4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1D4AD" w14:textId="77777777" w:rsidR="00471222" w:rsidRDefault="00471222" w:rsidP="00FD4383">
      <w:pPr>
        <w:spacing w:after="0" w:line="240" w:lineRule="auto"/>
      </w:pPr>
      <w:r>
        <w:separator/>
      </w:r>
    </w:p>
  </w:footnote>
  <w:footnote w:type="continuationSeparator" w:id="0">
    <w:p w14:paraId="4B33E151" w14:textId="77777777" w:rsidR="00471222" w:rsidRDefault="00471222" w:rsidP="00FD4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727C" w14:textId="1D137888" w:rsidR="00540F2B" w:rsidRDefault="00540F2B">
    <w:pPr>
      <w:pStyle w:val="Header"/>
    </w:pPr>
    <w:r>
      <w:rPr>
        <w:noProof/>
      </w:rPr>
      <w:drawing>
        <wp:anchor distT="0" distB="0" distL="114300" distR="114300" simplePos="0" relativeHeight="251659264" behindDoc="1" locked="0" layoutInCell="1" allowOverlap="1" wp14:anchorId="0F03C982" wp14:editId="1F563A60">
          <wp:simplePos x="0" y="0"/>
          <wp:positionH relativeFrom="column">
            <wp:posOffset>0</wp:posOffset>
          </wp:positionH>
          <wp:positionV relativeFrom="paragraph">
            <wp:posOffset>-635</wp:posOffset>
          </wp:positionV>
          <wp:extent cx="995680" cy="995045"/>
          <wp:effectExtent l="0" t="0" r="0" b="0"/>
          <wp:wrapNone/>
          <wp:docPr id="1" name="Picture 1"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S_logo_BLACK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680" cy="9950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62BA"/>
    <w:multiLevelType w:val="hybridMultilevel"/>
    <w:tmpl w:val="67C4347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036859"/>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 w15:restartNumberingAfterBreak="0">
    <w:nsid w:val="20CB403E"/>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 w15:restartNumberingAfterBreak="0">
    <w:nsid w:val="2ECD3737"/>
    <w:multiLevelType w:val="hybridMultilevel"/>
    <w:tmpl w:val="077A4B42"/>
    <w:lvl w:ilvl="0" w:tplc="85F4527E">
      <w:start w:val="1"/>
      <w:numFmt w:val="lowerLetter"/>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8CA54B0"/>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5" w15:restartNumberingAfterBreak="0">
    <w:nsid w:val="4F8E3662"/>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6" w15:restartNumberingAfterBreak="0">
    <w:nsid w:val="55927A95"/>
    <w:multiLevelType w:val="hybridMultilevel"/>
    <w:tmpl w:val="EB444B2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740437D"/>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16cid:durableId="618267749">
    <w:abstractNumId w:val="0"/>
  </w:num>
  <w:num w:numId="2" w16cid:durableId="1764187638">
    <w:abstractNumId w:val="5"/>
  </w:num>
  <w:num w:numId="3" w16cid:durableId="1892229774">
    <w:abstractNumId w:val="4"/>
  </w:num>
  <w:num w:numId="4" w16cid:durableId="1259366714">
    <w:abstractNumId w:val="1"/>
  </w:num>
  <w:num w:numId="5" w16cid:durableId="930313833">
    <w:abstractNumId w:val="7"/>
  </w:num>
  <w:num w:numId="6" w16cid:durableId="1131217056">
    <w:abstractNumId w:val="2"/>
  </w:num>
  <w:num w:numId="7" w16cid:durableId="19498527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8392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83"/>
    <w:rsid w:val="00011755"/>
    <w:rsid w:val="00034B10"/>
    <w:rsid w:val="00050069"/>
    <w:rsid w:val="0005040C"/>
    <w:rsid w:val="000633D3"/>
    <w:rsid w:val="00072CBA"/>
    <w:rsid w:val="00086CEB"/>
    <w:rsid w:val="000A50AB"/>
    <w:rsid w:val="000B2BEF"/>
    <w:rsid w:val="000C5402"/>
    <w:rsid w:val="000C76D0"/>
    <w:rsid w:val="000F396F"/>
    <w:rsid w:val="00113ADA"/>
    <w:rsid w:val="00123FEC"/>
    <w:rsid w:val="00170352"/>
    <w:rsid w:val="00177D02"/>
    <w:rsid w:val="00184110"/>
    <w:rsid w:val="00185F4B"/>
    <w:rsid w:val="001918C5"/>
    <w:rsid w:val="00195A5D"/>
    <w:rsid w:val="001A6852"/>
    <w:rsid w:val="001B42D3"/>
    <w:rsid w:val="001C56C9"/>
    <w:rsid w:val="001E5658"/>
    <w:rsid w:val="001E731A"/>
    <w:rsid w:val="001E758E"/>
    <w:rsid w:val="002030C6"/>
    <w:rsid w:val="002175A4"/>
    <w:rsid w:val="00236B5C"/>
    <w:rsid w:val="00240EFD"/>
    <w:rsid w:val="0024442B"/>
    <w:rsid w:val="002544FB"/>
    <w:rsid w:val="00275023"/>
    <w:rsid w:val="00282156"/>
    <w:rsid w:val="002828D4"/>
    <w:rsid w:val="002C2713"/>
    <w:rsid w:val="002E00F0"/>
    <w:rsid w:val="002E037D"/>
    <w:rsid w:val="002F320D"/>
    <w:rsid w:val="003129B3"/>
    <w:rsid w:val="00313F8A"/>
    <w:rsid w:val="003347A7"/>
    <w:rsid w:val="00335664"/>
    <w:rsid w:val="00340B28"/>
    <w:rsid w:val="00355E1D"/>
    <w:rsid w:val="00362D5E"/>
    <w:rsid w:val="0037294F"/>
    <w:rsid w:val="0038277A"/>
    <w:rsid w:val="00386AB7"/>
    <w:rsid w:val="0039796F"/>
    <w:rsid w:val="003B032A"/>
    <w:rsid w:val="003D7086"/>
    <w:rsid w:val="003E138B"/>
    <w:rsid w:val="003F3741"/>
    <w:rsid w:val="003F3C97"/>
    <w:rsid w:val="0041496A"/>
    <w:rsid w:val="00420A61"/>
    <w:rsid w:val="00433F43"/>
    <w:rsid w:val="004428E5"/>
    <w:rsid w:val="00447637"/>
    <w:rsid w:val="00460FFE"/>
    <w:rsid w:val="0046443A"/>
    <w:rsid w:val="00465576"/>
    <w:rsid w:val="00470B8F"/>
    <w:rsid w:val="00471209"/>
    <w:rsid w:val="00471222"/>
    <w:rsid w:val="00472C28"/>
    <w:rsid w:val="00490DCC"/>
    <w:rsid w:val="00491070"/>
    <w:rsid w:val="004912D6"/>
    <w:rsid w:val="004926CD"/>
    <w:rsid w:val="004A19BF"/>
    <w:rsid w:val="004A2A70"/>
    <w:rsid w:val="004A6C35"/>
    <w:rsid w:val="004B0E83"/>
    <w:rsid w:val="004C2B5E"/>
    <w:rsid w:val="004D5C9F"/>
    <w:rsid w:val="004E35FF"/>
    <w:rsid w:val="00525A2D"/>
    <w:rsid w:val="00531947"/>
    <w:rsid w:val="00534195"/>
    <w:rsid w:val="00540F2B"/>
    <w:rsid w:val="005416B7"/>
    <w:rsid w:val="0054287B"/>
    <w:rsid w:val="00556D34"/>
    <w:rsid w:val="00561B67"/>
    <w:rsid w:val="0056500C"/>
    <w:rsid w:val="00582001"/>
    <w:rsid w:val="005C32A3"/>
    <w:rsid w:val="00616E4D"/>
    <w:rsid w:val="00617A06"/>
    <w:rsid w:val="00627897"/>
    <w:rsid w:val="006417B4"/>
    <w:rsid w:val="00650AEB"/>
    <w:rsid w:val="006518F1"/>
    <w:rsid w:val="00665335"/>
    <w:rsid w:val="0067147E"/>
    <w:rsid w:val="006E423E"/>
    <w:rsid w:val="006E591D"/>
    <w:rsid w:val="00705390"/>
    <w:rsid w:val="00705F27"/>
    <w:rsid w:val="00726286"/>
    <w:rsid w:val="00730213"/>
    <w:rsid w:val="0073250D"/>
    <w:rsid w:val="0074035A"/>
    <w:rsid w:val="007422CA"/>
    <w:rsid w:val="007431AB"/>
    <w:rsid w:val="00746353"/>
    <w:rsid w:val="0075339E"/>
    <w:rsid w:val="00777ED4"/>
    <w:rsid w:val="007832C0"/>
    <w:rsid w:val="007A2E10"/>
    <w:rsid w:val="007B320D"/>
    <w:rsid w:val="007C0AC7"/>
    <w:rsid w:val="007C41A1"/>
    <w:rsid w:val="00800511"/>
    <w:rsid w:val="00802D3B"/>
    <w:rsid w:val="00847788"/>
    <w:rsid w:val="008522BC"/>
    <w:rsid w:val="008625C1"/>
    <w:rsid w:val="008723B7"/>
    <w:rsid w:val="00885E3C"/>
    <w:rsid w:val="008978C4"/>
    <w:rsid w:val="008E7562"/>
    <w:rsid w:val="008F299B"/>
    <w:rsid w:val="009002E1"/>
    <w:rsid w:val="00901667"/>
    <w:rsid w:val="00901972"/>
    <w:rsid w:val="009062A2"/>
    <w:rsid w:val="00913F53"/>
    <w:rsid w:val="009154A1"/>
    <w:rsid w:val="009321AA"/>
    <w:rsid w:val="00940A4B"/>
    <w:rsid w:val="0096261B"/>
    <w:rsid w:val="00963492"/>
    <w:rsid w:val="00964879"/>
    <w:rsid w:val="0098566B"/>
    <w:rsid w:val="0098680B"/>
    <w:rsid w:val="009936BF"/>
    <w:rsid w:val="00996114"/>
    <w:rsid w:val="009A35C2"/>
    <w:rsid w:val="009B6C33"/>
    <w:rsid w:val="009C0943"/>
    <w:rsid w:val="009E5458"/>
    <w:rsid w:val="00A050D2"/>
    <w:rsid w:val="00A22F4F"/>
    <w:rsid w:val="00A25933"/>
    <w:rsid w:val="00A25948"/>
    <w:rsid w:val="00A46932"/>
    <w:rsid w:val="00A51C87"/>
    <w:rsid w:val="00A64277"/>
    <w:rsid w:val="00A8285C"/>
    <w:rsid w:val="00A93EDF"/>
    <w:rsid w:val="00A963AD"/>
    <w:rsid w:val="00AA4771"/>
    <w:rsid w:val="00AB088D"/>
    <w:rsid w:val="00AC0B49"/>
    <w:rsid w:val="00AE625D"/>
    <w:rsid w:val="00AF10AF"/>
    <w:rsid w:val="00B010AD"/>
    <w:rsid w:val="00B40E0F"/>
    <w:rsid w:val="00B50913"/>
    <w:rsid w:val="00B67434"/>
    <w:rsid w:val="00B72DB7"/>
    <w:rsid w:val="00B95104"/>
    <w:rsid w:val="00BA5817"/>
    <w:rsid w:val="00BA6568"/>
    <w:rsid w:val="00BB0FAE"/>
    <w:rsid w:val="00BC2ACA"/>
    <w:rsid w:val="00BD4A52"/>
    <w:rsid w:val="00BE59C9"/>
    <w:rsid w:val="00BE7998"/>
    <w:rsid w:val="00BF3FF5"/>
    <w:rsid w:val="00BF6076"/>
    <w:rsid w:val="00C02D02"/>
    <w:rsid w:val="00C25C9C"/>
    <w:rsid w:val="00C53306"/>
    <w:rsid w:val="00C53A9E"/>
    <w:rsid w:val="00C601B7"/>
    <w:rsid w:val="00C80DB7"/>
    <w:rsid w:val="00CA1A27"/>
    <w:rsid w:val="00CB41C1"/>
    <w:rsid w:val="00CC78F3"/>
    <w:rsid w:val="00CD5D78"/>
    <w:rsid w:val="00CF2FF7"/>
    <w:rsid w:val="00D217BB"/>
    <w:rsid w:val="00D32AC2"/>
    <w:rsid w:val="00D37A7F"/>
    <w:rsid w:val="00D4696C"/>
    <w:rsid w:val="00D61A3B"/>
    <w:rsid w:val="00DA476C"/>
    <w:rsid w:val="00DB24AF"/>
    <w:rsid w:val="00DB4B5F"/>
    <w:rsid w:val="00DD08FC"/>
    <w:rsid w:val="00DE4DF7"/>
    <w:rsid w:val="00E0380A"/>
    <w:rsid w:val="00E04F02"/>
    <w:rsid w:val="00E31153"/>
    <w:rsid w:val="00E37966"/>
    <w:rsid w:val="00E6505D"/>
    <w:rsid w:val="00E80B00"/>
    <w:rsid w:val="00E86F0C"/>
    <w:rsid w:val="00E9568B"/>
    <w:rsid w:val="00E95A85"/>
    <w:rsid w:val="00EA2859"/>
    <w:rsid w:val="00EC6011"/>
    <w:rsid w:val="00F06A19"/>
    <w:rsid w:val="00F11A0A"/>
    <w:rsid w:val="00F200D1"/>
    <w:rsid w:val="00F21C89"/>
    <w:rsid w:val="00F66C56"/>
    <w:rsid w:val="00F67E75"/>
    <w:rsid w:val="00F72413"/>
    <w:rsid w:val="00F80581"/>
    <w:rsid w:val="00F809BB"/>
    <w:rsid w:val="00F80B21"/>
    <w:rsid w:val="00F80D1F"/>
    <w:rsid w:val="00FC2A65"/>
    <w:rsid w:val="00FC2D86"/>
    <w:rsid w:val="00FD4383"/>
    <w:rsid w:val="00FD5566"/>
    <w:rsid w:val="00FE2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F48F3"/>
  <w15:chartTrackingRefBased/>
  <w15:docId w15:val="{98B3AFCE-ECC1-4984-863E-76C8FC1C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7B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3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383"/>
  </w:style>
  <w:style w:type="paragraph" w:styleId="Footer">
    <w:name w:val="footer"/>
    <w:basedOn w:val="Normal"/>
    <w:link w:val="FooterChar"/>
    <w:uiPriority w:val="99"/>
    <w:unhideWhenUsed/>
    <w:rsid w:val="00FD43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383"/>
  </w:style>
  <w:style w:type="table" w:styleId="TableGrid">
    <w:name w:val="Table Grid"/>
    <w:basedOn w:val="TableNormal"/>
    <w:uiPriority w:val="39"/>
    <w:rsid w:val="00C53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E0F"/>
    <w:pPr>
      <w:ind w:left="720"/>
      <w:contextualSpacing/>
    </w:pPr>
  </w:style>
  <w:style w:type="paragraph" w:styleId="BalloonText">
    <w:name w:val="Balloon Text"/>
    <w:basedOn w:val="Normal"/>
    <w:link w:val="BalloonTextChar"/>
    <w:uiPriority w:val="99"/>
    <w:semiHidden/>
    <w:unhideWhenUsed/>
    <w:rsid w:val="00BF607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6076"/>
    <w:rPr>
      <w:rFonts w:ascii="Times New Roman" w:hAnsi="Times New Roman" w:cs="Times New Roman"/>
      <w:sz w:val="18"/>
      <w:szCs w:val="18"/>
    </w:rPr>
  </w:style>
  <w:style w:type="paragraph" w:styleId="NormalWeb">
    <w:name w:val="Normal (Web)"/>
    <w:basedOn w:val="Normal"/>
    <w:uiPriority w:val="99"/>
    <w:semiHidden/>
    <w:unhideWhenUsed/>
    <w:rsid w:val="00BE799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6349">
      <w:bodyDiv w:val="1"/>
      <w:marLeft w:val="0"/>
      <w:marRight w:val="0"/>
      <w:marTop w:val="0"/>
      <w:marBottom w:val="0"/>
      <w:divBdr>
        <w:top w:val="none" w:sz="0" w:space="0" w:color="auto"/>
        <w:left w:val="none" w:sz="0" w:space="0" w:color="auto"/>
        <w:bottom w:val="none" w:sz="0" w:space="0" w:color="auto"/>
        <w:right w:val="none" w:sz="0" w:space="0" w:color="auto"/>
      </w:divBdr>
    </w:div>
    <w:div w:id="76247839">
      <w:bodyDiv w:val="1"/>
      <w:marLeft w:val="0"/>
      <w:marRight w:val="0"/>
      <w:marTop w:val="0"/>
      <w:marBottom w:val="0"/>
      <w:divBdr>
        <w:top w:val="none" w:sz="0" w:space="0" w:color="auto"/>
        <w:left w:val="none" w:sz="0" w:space="0" w:color="auto"/>
        <w:bottom w:val="none" w:sz="0" w:space="0" w:color="auto"/>
        <w:right w:val="none" w:sz="0" w:space="0" w:color="auto"/>
      </w:divBdr>
    </w:div>
    <w:div w:id="114299775">
      <w:bodyDiv w:val="1"/>
      <w:marLeft w:val="0"/>
      <w:marRight w:val="0"/>
      <w:marTop w:val="0"/>
      <w:marBottom w:val="0"/>
      <w:divBdr>
        <w:top w:val="none" w:sz="0" w:space="0" w:color="auto"/>
        <w:left w:val="none" w:sz="0" w:space="0" w:color="auto"/>
        <w:bottom w:val="none" w:sz="0" w:space="0" w:color="auto"/>
        <w:right w:val="none" w:sz="0" w:space="0" w:color="auto"/>
      </w:divBdr>
    </w:div>
    <w:div w:id="195506477">
      <w:bodyDiv w:val="1"/>
      <w:marLeft w:val="0"/>
      <w:marRight w:val="0"/>
      <w:marTop w:val="0"/>
      <w:marBottom w:val="0"/>
      <w:divBdr>
        <w:top w:val="none" w:sz="0" w:space="0" w:color="auto"/>
        <w:left w:val="none" w:sz="0" w:space="0" w:color="auto"/>
        <w:bottom w:val="none" w:sz="0" w:space="0" w:color="auto"/>
        <w:right w:val="none" w:sz="0" w:space="0" w:color="auto"/>
      </w:divBdr>
    </w:div>
    <w:div w:id="290132528">
      <w:bodyDiv w:val="1"/>
      <w:marLeft w:val="0"/>
      <w:marRight w:val="0"/>
      <w:marTop w:val="0"/>
      <w:marBottom w:val="0"/>
      <w:divBdr>
        <w:top w:val="none" w:sz="0" w:space="0" w:color="auto"/>
        <w:left w:val="none" w:sz="0" w:space="0" w:color="auto"/>
        <w:bottom w:val="none" w:sz="0" w:space="0" w:color="auto"/>
        <w:right w:val="none" w:sz="0" w:space="0" w:color="auto"/>
      </w:divBdr>
    </w:div>
    <w:div w:id="321662509">
      <w:bodyDiv w:val="1"/>
      <w:marLeft w:val="0"/>
      <w:marRight w:val="0"/>
      <w:marTop w:val="0"/>
      <w:marBottom w:val="0"/>
      <w:divBdr>
        <w:top w:val="none" w:sz="0" w:space="0" w:color="auto"/>
        <w:left w:val="none" w:sz="0" w:space="0" w:color="auto"/>
        <w:bottom w:val="none" w:sz="0" w:space="0" w:color="auto"/>
        <w:right w:val="none" w:sz="0" w:space="0" w:color="auto"/>
      </w:divBdr>
    </w:div>
    <w:div w:id="459807169">
      <w:bodyDiv w:val="1"/>
      <w:marLeft w:val="0"/>
      <w:marRight w:val="0"/>
      <w:marTop w:val="0"/>
      <w:marBottom w:val="0"/>
      <w:divBdr>
        <w:top w:val="none" w:sz="0" w:space="0" w:color="auto"/>
        <w:left w:val="none" w:sz="0" w:space="0" w:color="auto"/>
        <w:bottom w:val="none" w:sz="0" w:space="0" w:color="auto"/>
        <w:right w:val="none" w:sz="0" w:space="0" w:color="auto"/>
      </w:divBdr>
    </w:div>
    <w:div w:id="919489885">
      <w:bodyDiv w:val="1"/>
      <w:marLeft w:val="0"/>
      <w:marRight w:val="0"/>
      <w:marTop w:val="0"/>
      <w:marBottom w:val="0"/>
      <w:divBdr>
        <w:top w:val="none" w:sz="0" w:space="0" w:color="auto"/>
        <w:left w:val="none" w:sz="0" w:space="0" w:color="auto"/>
        <w:bottom w:val="none" w:sz="0" w:space="0" w:color="auto"/>
        <w:right w:val="none" w:sz="0" w:space="0" w:color="auto"/>
      </w:divBdr>
    </w:div>
    <w:div w:id="1199657713">
      <w:bodyDiv w:val="1"/>
      <w:marLeft w:val="0"/>
      <w:marRight w:val="0"/>
      <w:marTop w:val="0"/>
      <w:marBottom w:val="0"/>
      <w:divBdr>
        <w:top w:val="none" w:sz="0" w:space="0" w:color="auto"/>
        <w:left w:val="none" w:sz="0" w:space="0" w:color="auto"/>
        <w:bottom w:val="none" w:sz="0" w:space="0" w:color="auto"/>
        <w:right w:val="none" w:sz="0" w:space="0" w:color="auto"/>
      </w:divBdr>
    </w:div>
    <w:div w:id="1251696953">
      <w:bodyDiv w:val="1"/>
      <w:marLeft w:val="0"/>
      <w:marRight w:val="0"/>
      <w:marTop w:val="0"/>
      <w:marBottom w:val="0"/>
      <w:divBdr>
        <w:top w:val="none" w:sz="0" w:space="0" w:color="auto"/>
        <w:left w:val="none" w:sz="0" w:space="0" w:color="auto"/>
        <w:bottom w:val="none" w:sz="0" w:space="0" w:color="auto"/>
        <w:right w:val="none" w:sz="0" w:space="0" w:color="auto"/>
      </w:divBdr>
    </w:div>
    <w:div w:id="1323191843">
      <w:bodyDiv w:val="1"/>
      <w:marLeft w:val="0"/>
      <w:marRight w:val="0"/>
      <w:marTop w:val="0"/>
      <w:marBottom w:val="0"/>
      <w:divBdr>
        <w:top w:val="none" w:sz="0" w:space="0" w:color="auto"/>
        <w:left w:val="none" w:sz="0" w:space="0" w:color="auto"/>
        <w:bottom w:val="none" w:sz="0" w:space="0" w:color="auto"/>
        <w:right w:val="none" w:sz="0" w:space="0" w:color="auto"/>
      </w:divBdr>
    </w:div>
    <w:div w:id="1370180187">
      <w:bodyDiv w:val="1"/>
      <w:marLeft w:val="0"/>
      <w:marRight w:val="0"/>
      <w:marTop w:val="0"/>
      <w:marBottom w:val="0"/>
      <w:divBdr>
        <w:top w:val="none" w:sz="0" w:space="0" w:color="auto"/>
        <w:left w:val="none" w:sz="0" w:space="0" w:color="auto"/>
        <w:bottom w:val="none" w:sz="0" w:space="0" w:color="auto"/>
        <w:right w:val="none" w:sz="0" w:space="0" w:color="auto"/>
      </w:divBdr>
    </w:div>
    <w:div w:id="190784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80033703C9B4289FA36CFBE52A624" ma:contentTypeVersion="19" ma:contentTypeDescription="Create a new document." ma:contentTypeScope="" ma:versionID="b222e57419e007118a830b9a12dd5556">
  <xsd:schema xmlns:xsd="http://www.w3.org/2001/XMLSchema" xmlns:xs="http://www.w3.org/2001/XMLSchema" xmlns:p="http://schemas.microsoft.com/office/2006/metadata/properties" xmlns:ns2="10c873d5-23b6-4984-859e-b50939a50bbb" xmlns:ns3="1204e082-ddfc-4eaf-903e-5230b18e2dc9" targetNamespace="http://schemas.microsoft.com/office/2006/metadata/properties" ma:root="true" ma:fieldsID="51c6f5b33f359447eefa5d4a1ddc8b9d" ns2:_="" ns3:_="">
    <xsd:import namespace="10c873d5-23b6-4984-859e-b50939a50bbb"/>
    <xsd:import namespace="1204e082-ddfc-4eaf-903e-5230b18e2d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873d5-23b6-4984-859e-b50939a50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2425d7-a59b-4313-bc0d-bbd020bd70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4e082-ddfc-4eaf-903e-5230b18e2d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bf5990-d41d-4a38-ad8f-a6ca9cf364e7}" ma:internalName="TaxCatchAll" ma:showField="CatchAllData" ma:web="1204e082-ddfc-4eaf-903e-5230b18e2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c873d5-23b6-4984-859e-b50939a50bbb">
      <Terms xmlns="http://schemas.microsoft.com/office/infopath/2007/PartnerControls"/>
    </lcf76f155ced4ddcb4097134ff3c332f>
    <TaxCatchAll xmlns="1204e082-ddfc-4eaf-903e-5230b18e2d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013452-BF5F-42B2-B946-C5EA82211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873d5-23b6-4984-859e-b50939a50bbb"/>
    <ds:schemaRef ds:uri="1204e082-ddfc-4eaf-903e-5230b18e2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2870B-659F-494B-A7AF-BD0F8BE49C1B}">
  <ds:schemaRefs>
    <ds:schemaRef ds:uri="http://schemas.microsoft.com/office/2006/metadata/properties"/>
    <ds:schemaRef ds:uri="http://schemas.microsoft.com/office/infopath/2007/PartnerControls"/>
    <ds:schemaRef ds:uri="10c873d5-23b6-4984-859e-b50939a50bbb"/>
    <ds:schemaRef ds:uri="1204e082-ddfc-4eaf-903e-5230b18e2dc9"/>
  </ds:schemaRefs>
</ds:datastoreItem>
</file>

<file path=customXml/itemProps3.xml><?xml version="1.0" encoding="utf-8"?>
<ds:datastoreItem xmlns:ds="http://schemas.openxmlformats.org/officeDocument/2006/customXml" ds:itemID="{8592A8CA-11D6-487F-87B1-5616B4A9A3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Yemm</dc:creator>
  <cp:keywords/>
  <dc:description/>
  <cp:lastModifiedBy>Lucy McKenzie</cp:lastModifiedBy>
  <cp:revision>5</cp:revision>
  <cp:lastPrinted>2020-04-08T10:55:00Z</cp:lastPrinted>
  <dcterms:created xsi:type="dcterms:W3CDTF">2025-07-14T09:10:00Z</dcterms:created>
  <dcterms:modified xsi:type="dcterms:W3CDTF">2025-07-14T09:19:00Z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0x01010059C80033703C9B4289FA36CFBE52A624</vt:lpwstr>
  </property>
  <property fmtid="{D5CDD505-2E9C-101B-9397-08002B2CF9AE}" pid="3" name="MediaServiceImageTags">
    <vt:lpwstr/>
  </property>
</Properties>
</file>